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A94" w:rsidRPr="00655BA8" w:rsidRDefault="00BD6771" w:rsidP="00655BA8">
      <w:pPr>
        <w:spacing w:line="276" w:lineRule="auto"/>
        <w:ind w:right="8504"/>
        <w:jc w:val="center"/>
        <w:rPr>
          <w:rFonts w:ascii="Arial" w:hAnsi="Arial" w:cs="Arial"/>
          <w:b/>
          <w:bCs/>
          <w:color w:val="000000" w:themeColor="text1"/>
          <w:sz w:val="20"/>
          <w:szCs w:val="20"/>
        </w:rPr>
      </w:pPr>
      <w:r>
        <w:rPr>
          <w:rFonts w:ascii="Arial" w:hAnsi="Arial" w:cs="Arial"/>
          <w:b/>
          <w:bCs/>
          <w:noProof/>
          <w:color w:val="000000" w:themeColor="text1"/>
          <w:sz w:val="20"/>
          <w:szCs w:val="20"/>
        </w:rPr>
        <mc:AlternateContent>
          <mc:Choice Requires="wpg">
            <w:drawing>
              <wp:anchor distT="0" distB="0" distL="114300" distR="114300" simplePos="0" relativeHeight="251658752" behindDoc="0" locked="0" layoutInCell="1" allowOverlap="1">
                <wp:simplePos x="0" y="0"/>
                <wp:positionH relativeFrom="column">
                  <wp:posOffset>-320675</wp:posOffset>
                </wp:positionH>
                <wp:positionV relativeFrom="paragraph">
                  <wp:posOffset>58420</wp:posOffset>
                </wp:positionV>
                <wp:extent cx="1885950" cy="752475"/>
                <wp:effectExtent l="3175" t="1270" r="0" b="0"/>
                <wp:wrapNone/>
                <wp:docPr id="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752475"/>
                          <a:chOff x="1155" y="1170"/>
                          <a:chExt cx="2970" cy="1185"/>
                        </a:xfrm>
                      </wpg:grpSpPr>
                      <wps:wsp>
                        <wps:cNvPr id="9" name="AutoShape 18"/>
                        <wps:cNvSpPr>
                          <a:spLocks noChangeArrowheads="1"/>
                        </wps:cNvSpPr>
                        <wps:spPr bwMode="auto">
                          <a:xfrm>
                            <a:off x="1276" y="1315"/>
                            <a:ext cx="2625" cy="88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Text Box 19"/>
                        <wps:cNvSpPr txBox="1">
                          <a:spLocks noChangeArrowheads="1"/>
                        </wps:cNvSpPr>
                        <wps:spPr bwMode="auto">
                          <a:xfrm>
                            <a:off x="1666" y="1435"/>
                            <a:ext cx="207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F1" w:rsidRPr="00783507" w:rsidRDefault="001A61F1" w:rsidP="00655BA8">
                              <w:pPr>
                                <w:jc w:val="center"/>
                                <w:rPr>
                                  <w:rFonts w:ascii="Arial" w:hAnsi="Arial" w:cs="Arial"/>
                                  <w:b/>
                                  <w:bCs/>
                                  <w:sz w:val="40"/>
                                </w:rPr>
                              </w:pPr>
                              <w:r w:rsidRPr="00783507">
                                <w:rPr>
                                  <w:rFonts w:ascii="Arial" w:hAnsi="Arial" w:cs="Arial"/>
                                  <w:b/>
                                  <w:bCs/>
                                  <w:sz w:val="40"/>
                                </w:rPr>
                                <w:t>DCG</w:t>
                              </w:r>
                            </w:p>
                          </w:txbxContent>
                        </wps:txbx>
                        <wps:bodyPr rot="0" vert="horz" wrap="square" lIns="91440" tIns="45720" rIns="91440" bIns="45720" anchor="t" anchorCtr="0" upright="1">
                          <a:noAutofit/>
                        </wps:bodyPr>
                      </wps:wsp>
                      <wps:wsp>
                        <wps:cNvPr id="11" name="Text Box 20"/>
                        <wps:cNvSpPr txBox="1">
                          <a:spLocks noChangeArrowheads="1"/>
                        </wps:cNvSpPr>
                        <wps:spPr bwMode="auto">
                          <a:xfrm>
                            <a:off x="1155" y="1170"/>
                            <a:ext cx="51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F1" w:rsidRDefault="001A61F1" w:rsidP="00655BA8">
                              <w:pPr>
                                <w:rPr>
                                  <w:sz w:val="32"/>
                                </w:rPr>
                              </w:pPr>
                              <w:r>
                                <w:rPr>
                                  <w:sz w:val="32"/>
                                </w:rPr>
                                <w:t>●</w:t>
                              </w:r>
                            </w:p>
                          </w:txbxContent>
                        </wps:txbx>
                        <wps:bodyPr rot="0" vert="horz" wrap="square" lIns="91440" tIns="45720" rIns="91440" bIns="45720" anchor="t" anchorCtr="0" upright="1">
                          <a:noAutofit/>
                        </wps:bodyPr>
                      </wps:wsp>
                      <wps:wsp>
                        <wps:cNvPr id="12" name="Text Box 21"/>
                        <wps:cNvSpPr txBox="1">
                          <a:spLocks noChangeArrowheads="1"/>
                        </wps:cNvSpPr>
                        <wps:spPr bwMode="auto">
                          <a:xfrm>
                            <a:off x="3600" y="1170"/>
                            <a:ext cx="525"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F1" w:rsidRDefault="001A61F1" w:rsidP="00655BA8">
                              <w:pPr>
                                <w:rPr>
                                  <w:sz w:val="32"/>
                                </w:rPr>
                              </w:pPr>
                              <w:r>
                                <w:rPr>
                                  <w:sz w:val="32"/>
                                </w:rPr>
                                <w:t>●</w:t>
                              </w:r>
                            </w:p>
                          </w:txbxContent>
                        </wps:txbx>
                        <wps:bodyPr rot="0" vert="horz" wrap="square" lIns="91440" tIns="45720" rIns="91440" bIns="45720" anchor="t" anchorCtr="0" upright="1">
                          <a:noAutofit/>
                        </wps:bodyPr>
                      </wps:wsp>
                      <wps:wsp>
                        <wps:cNvPr id="13" name="Text Box 22"/>
                        <wps:cNvSpPr txBox="1">
                          <a:spLocks noChangeArrowheads="1"/>
                        </wps:cNvSpPr>
                        <wps:spPr bwMode="auto">
                          <a:xfrm>
                            <a:off x="3600" y="1830"/>
                            <a:ext cx="480"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F1" w:rsidRDefault="001A61F1" w:rsidP="00655BA8">
                              <w:pPr>
                                <w:rPr>
                                  <w:sz w:val="32"/>
                                </w:rPr>
                              </w:pPr>
                              <w:r>
                                <w:rPr>
                                  <w:sz w:val="32"/>
                                </w:rPr>
                                <w:t>●</w:t>
                              </w:r>
                            </w:p>
                          </w:txbxContent>
                        </wps:txbx>
                        <wps:bodyPr rot="0" vert="horz" wrap="square" lIns="91440" tIns="45720" rIns="91440" bIns="45720" anchor="t" anchorCtr="0" upright="1">
                          <a:noAutofit/>
                        </wps:bodyPr>
                      </wps:wsp>
                      <wps:wsp>
                        <wps:cNvPr id="14" name="Text Box 23"/>
                        <wps:cNvSpPr txBox="1">
                          <a:spLocks noChangeArrowheads="1"/>
                        </wps:cNvSpPr>
                        <wps:spPr bwMode="auto">
                          <a:xfrm>
                            <a:off x="1170" y="1845"/>
                            <a:ext cx="495"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F1" w:rsidRDefault="001A61F1" w:rsidP="00655BA8">
                              <w:pPr>
                                <w:rPr>
                                  <w:sz w:val="32"/>
                                </w:rPr>
                              </w:pPr>
                              <w:r>
                                <w:rPr>
                                  <w:sz w:val="32"/>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17" o:spid="_x0000_s1026" style="position:absolute;left:0;text-align:left;margin-left:-25.25pt;margin-top:4.6pt;width:148.5pt;height:59.25pt;z-index:251658752"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18" o:spid="_x0000_s1027" type="#_x0000_t11" style="position:absolute;left:1276;top:1315;width:262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"/>
                <v:shapetype id="_x0000_t202" coordsize="21600,21600" o:spt="202" path="m,l,21600r21600,l21600,xe">
                  <v:stroke joinstyle="miter"/>
                  <v:path gradientshapeok="t" o:connecttype="rect"/>
                </v:shapetype>
                <v:shape id="Text Box 19" o:spid="_x0000_s1028" type="#_x0000_t202" style="position:absolute;left:1666;top:1435;width:207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1A61F1" w:rsidRPr="00783507" w:rsidRDefault="001A61F1" w:rsidP="00655BA8">
                        <w:pPr>
                          <w:jc w:val="center"/>
                          <w:rPr>
                            <w:rFonts w:ascii="Arial" w:hAnsi="Arial" w:cs="Arial"/>
                            <w:b/>
                            <w:bCs/>
                            <w:sz w:val="40"/>
                          </w:rPr>
                        </w:pPr>
                        <w:r w:rsidRPr="00783507">
                          <w:rPr>
                            <w:rFonts w:ascii="Arial" w:hAnsi="Arial" w:cs="Arial"/>
                            <w:b/>
                            <w:bCs/>
                            <w:sz w:val="40"/>
                          </w:rPr>
                          <w:t>DCG</w:t>
                        </w:r>
                      </w:p>
                    </w:txbxContent>
                  </v:textbox>
                </v:shape>
                <v:shape id="Text Box 20" o:spid="_x0000_s1029" type="#_x0000_t202" style="position:absolute;left:1155;top:1170;width:51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1A61F1" w:rsidRDefault="001A61F1" w:rsidP="00655BA8">
                        <w:pPr>
                          <w:rPr>
                            <w:sz w:val="32"/>
                          </w:rPr>
                        </w:pPr>
                        <w:r>
                          <w:rPr>
                            <w:sz w:val="32"/>
                          </w:rPr>
                          <w:t>●</w:t>
                        </w:r>
                      </w:p>
                    </w:txbxContent>
                  </v:textbox>
                </v:shape>
                <v:shape id="Text Box 21" o:spid="_x0000_s1030" type="#_x0000_t202" style="position:absolute;left:3600;top:1170;width:525;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1A61F1" w:rsidRDefault="001A61F1" w:rsidP="00655BA8">
                        <w:pPr>
                          <w:rPr>
                            <w:sz w:val="32"/>
                          </w:rPr>
                        </w:pPr>
                        <w:r>
                          <w:rPr>
                            <w:sz w:val="32"/>
                          </w:rPr>
                          <w:t>●</w:t>
                        </w:r>
                      </w:p>
                    </w:txbxContent>
                  </v:textbox>
                </v:shape>
                <v:shape id="Text Box 22" o:spid="_x0000_s1031" type="#_x0000_t202" style="position:absolute;left:3600;top:1830;width:4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1A61F1" w:rsidRDefault="001A61F1" w:rsidP="00655BA8">
                        <w:pPr>
                          <w:rPr>
                            <w:sz w:val="32"/>
                          </w:rPr>
                        </w:pPr>
                        <w:r>
                          <w:rPr>
                            <w:sz w:val="32"/>
                          </w:rPr>
                          <w:t>●</w:t>
                        </w:r>
                      </w:p>
                    </w:txbxContent>
                  </v:textbox>
                </v:shape>
                <v:shape id="Text Box 23" o:spid="_x0000_s1032" type="#_x0000_t202" style="position:absolute;left:1170;top:1845;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1A61F1" w:rsidRDefault="001A61F1" w:rsidP="00655BA8">
                        <w:pPr>
                          <w:rPr>
                            <w:sz w:val="32"/>
                          </w:rPr>
                        </w:pPr>
                        <w:r>
                          <w:rPr>
                            <w:sz w:val="32"/>
                          </w:rPr>
                          <w:t>●</w:t>
                        </w:r>
                      </w:p>
                    </w:txbxContent>
                  </v:textbox>
                </v:shape>
              </v:group>
            </w:pict>
          </mc:Fallback>
        </mc:AlternateContent>
      </w:r>
      <w:r w:rsidR="00655BA8">
        <w:rPr>
          <w:rFonts w:ascii="Arial" w:hAnsi="Arial" w:cs="Arial"/>
          <w:b/>
          <w:bCs/>
          <w:color w:val="000000" w:themeColor="text1"/>
          <w:sz w:val="20"/>
          <w:szCs w:val="20"/>
        </w:rPr>
        <w:t>1900011</w:t>
      </w:r>
    </w:p>
    <w:p w:rsidR="00BB6A94" w:rsidRPr="00851781" w:rsidRDefault="00BB6A94" w:rsidP="004128E4">
      <w:pPr>
        <w:pStyle w:val="Titre1"/>
        <w:numPr>
          <w:ilvl w:val="0"/>
          <w:numId w:val="1"/>
        </w:numPr>
        <w:suppressAutoHyphens/>
        <w:spacing w:line="276" w:lineRule="auto"/>
        <w:rPr>
          <w:color w:val="000000" w:themeColor="text1"/>
        </w:rPr>
      </w:pPr>
      <w:bookmarkStart w:id="0" w:name="_Hlk536541520"/>
      <w:bookmarkEnd w:id="0"/>
    </w:p>
    <w:p w:rsidR="00BB6A94" w:rsidRPr="00851781" w:rsidRDefault="00BB6A94" w:rsidP="004128E4">
      <w:pPr>
        <w:pStyle w:val="Titre1"/>
        <w:numPr>
          <w:ilvl w:val="0"/>
          <w:numId w:val="1"/>
        </w:numPr>
        <w:suppressAutoHyphens/>
        <w:spacing w:line="276" w:lineRule="auto"/>
        <w:rPr>
          <w:color w:val="000000" w:themeColor="text1"/>
        </w:rPr>
      </w:pPr>
    </w:p>
    <w:p w:rsidR="00BB6A94" w:rsidRPr="00851781" w:rsidRDefault="00BB6A94" w:rsidP="00F12550">
      <w:pPr>
        <w:spacing w:line="276" w:lineRule="auto"/>
        <w:jc w:val="center"/>
        <w:rPr>
          <w:color w:val="000000" w:themeColor="text1"/>
          <w:sz w:val="28"/>
          <w:szCs w:val="28"/>
        </w:rPr>
      </w:pPr>
    </w:p>
    <w:p w:rsidR="00BB6A94" w:rsidRPr="00851781" w:rsidRDefault="00BB6A94" w:rsidP="00F12550">
      <w:pPr>
        <w:spacing w:line="276" w:lineRule="auto"/>
        <w:jc w:val="center"/>
        <w:rPr>
          <w:color w:val="000000" w:themeColor="text1"/>
          <w:sz w:val="28"/>
          <w:szCs w:val="28"/>
        </w:rPr>
      </w:pPr>
    </w:p>
    <w:p w:rsidR="00BB6A94" w:rsidRPr="00851781" w:rsidRDefault="00BB6A94" w:rsidP="00F12550">
      <w:pPr>
        <w:spacing w:line="276" w:lineRule="auto"/>
        <w:jc w:val="center"/>
        <w:rPr>
          <w:color w:val="000000" w:themeColor="text1"/>
          <w:sz w:val="28"/>
          <w:szCs w:val="28"/>
        </w:rPr>
      </w:pPr>
    </w:p>
    <w:p w:rsidR="00BB6A94" w:rsidRPr="00851781" w:rsidRDefault="00BB6A94" w:rsidP="004128E4">
      <w:pPr>
        <w:pStyle w:val="Titre1"/>
        <w:numPr>
          <w:ilvl w:val="0"/>
          <w:numId w:val="1"/>
        </w:numPr>
        <w:suppressAutoHyphens/>
        <w:spacing w:line="276" w:lineRule="auto"/>
        <w:jc w:val="center"/>
        <w:rPr>
          <w:color w:val="000000" w:themeColor="text1"/>
          <w:sz w:val="48"/>
          <w:szCs w:val="48"/>
        </w:rPr>
      </w:pPr>
    </w:p>
    <w:p w:rsidR="00BB6A94" w:rsidRPr="00851781" w:rsidRDefault="00BB6A94" w:rsidP="00F12550">
      <w:pPr>
        <w:spacing w:line="276" w:lineRule="auto"/>
        <w:jc w:val="center"/>
        <w:rPr>
          <w:color w:val="000000" w:themeColor="text1"/>
        </w:rPr>
      </w:pPr>
    </w:p>
    <w:p w:rsidR="00BB6A94" w:rsidRPr="00851781" w:rsidRDefault="00BB6A94" w:rsidP="00F12550">
      <w:pPr>
        <w:spacing w:line="276" w:lineRule="auto"/>
        <w:jc w:val="center"/>
        <w:rPr>
          <w:color w:val="000000" w:themeColor="text1"/>
        </w:rPr>
      </w:pPr>
    </w:p>
    <w:p w:rsidR="00BB6A94" w:rsidRPr="00851781" w:rsidRDefault="00BB6A94" w:rsidP="00F12550">
      <w:pPr>
        <w:spacing w:line="276" w:lineRule="auto"/>
        <w:jc w:val="center"/>
        <w:rPr>
          <w:color w:val="000000" w:themeColor="text1"/>
        </w:rPr>
      </w:pPr>
    </w:p>
    <w:p w:rsidR="00BB6A94" w:rsidRPr="00655BA8" w:rsidRDefault="001D4210" w:rsidP="00F12550">
      <w:pPr>
        <w:pStyle w:val="Titre"/>
        <w:spacing w:line="276" w:lineRule="auto"/>
        <w:rPr>
          <w:rFonts w:ascii="Arial" w:hAnsi="Arial" w:cs="Arial"/>
          <w:b/>
          <w:bCs/>
          <w:caps/>
          <w:color w:val="000000" w:themeColor="text1"/>
          <w:sz w:val="48"/>
          <w:szCs w:val="48"/>
        </w:rPr>
      </w:pPr>
      <w:r w:rsidRPr="00655BA8">
        <w:rPr>
          <w:rFonts w:ascii="Arial" w:hAnsi="Arial" w:cs="Arial"/>
          <w:b/>
          <w:bCs/>
          <w:caps/>
          <w:color w:val="000000" w:themeColor="text1"/>
          <w:sz w:val="48"/>
          <w:szCs w:val="48"/>
        </w:rPr>
        <w:t>SESSION 2019</w:t>
      </w:r>
    </w:p>
    <w:p w:rsidR="00BB6A94" w:rsidRPr="00655BA8" w:rsidRDefault="00BB6A94" w:rsidP="00F12550">
      <w:pPr>
        <w:pStyle w:val="Titre"/>
        <w:spacing w:line="276" w:lineRule="auto"/>
        <w:rPr>
          <w:rFonts w:ascii="Arial" w:hAnsi="Arial" w:cs="Arial"/>
          <w:b/>
          <w:bCs/>
          <w:caps/>
          <w:color w:val="000000" w:themeColor="text1"/>
          <w:sz w:val="48"/>
          <w:szCs w:val="48"/>
        </w:rPr>
      </w:pPr>
    </w:p>
    <w:p w:rsidR="00BB6A94" w:rsidRPr="00655BA8" w:rsidRDefault="00BB6A94" w:rsidP="00F12550">
      <w:pPr>
        <w:spacing w:line="276" w:lineRule="auto"/>
        <w:jc w:val="center"/>
        <w:rPr>
          <w:rFonts w:ascii="Arial" w:hAnsi="Arial" w:cs="Arial"/>
          <w:color w:val="000000" w:themeColor="text1"/>
          <w:sz w:val="48"/>
          <w:szCs w:val="48"/>
        </w:rPr>
      </w:pPr>
    </w:p>
    <w:p w:rsidR="00BB6A94" w:rsidRPr="00655BA8" w:rsidRDefault="00BB6A94" w:rsidP="00F12550">
      <w:pPr>
        <w:spacing w:line="276" w:lineRule="auto"/>
        <w:jc w:val="center"/>
        <w:rPr>
          <w:rFonts w:ascii="Arial" w:hAnsi="Arial" w:cs="Arial"/>
          <w:b/>
          <w:color w:val="000000" w:themeColor="text1"/>
          <w:sz w:val="48"/>
          <w:szCs w:val="48"/>
        </w:rPr>
      </w:pPr>
    </w:p>
    <w:p w:rsidR="00BB6A94" w:rsidRPr="00655BA8" w:rsidRDefault="00BB6A94" w:rsidP="004128E4">
      <w:pPr>
        <w:pStyle w:val="Titre3"/>
        <w:numPr>
          <w:ilvl w:val="2"/>
          <w:numId w:val="1"/>
        </w:numPr>
        <w:suppressAutoHyphens/>
        <w:spacing w:line="276" w:lineRule="auto"/>
        <w:rPr>
          <w:rFonts w:ascii="Arial" w:hAnsi="Arial" w:cs="Arial"/>
          <w:color w:val="000000" w:themeColor="text1"/>
          <w:sz w:val="48"/>
          <w:szCs w:val="48"/>
        </w:rPr>
      </w:pPr>
      <w:r w:rsidRPr="00655BA8">
        <w:rPr>
          <w:rFonts w:ascii="Arial" w:hAnsi="Arial" w:cs="Arial"/>
          <w:color w:val="000000" w:themeColor="text1"/>
          <w:sz w:val="48"/>
          <w:szCs w:val="48"/>
        </w:rPr>
        <w:t>UE 11 – CONTRÔLE DE GESTION</w:t>
      </w:r>
    </w:p>
    <w:p w:rsidR="00BB6A94" w:rsidRPr="00655BA8" w:rsidRDefault="00BB6A94" w:rsidP="00F12550">
      <w:pPr>
        <w:spacing w:line="276" w:lineRule="auto"/>
        <w:rPr>
          <w:rFonts w:ascii="Arial" w:hAnsi="Arial" w:cs="Arial"/>
          <w:color w:val="000000" w:themeColor="text1"/>
          <w:sz w:val="48"/>
          <w:szCs w:val="48"/>
        </w:rPr>
      </w:pPr>
    </w:p>
    <w:p w:rsidR="00BB6A94" w:rsidRPr="00851781" w:rsidRDefault="00BB6A94" w:rsidP="00F12550">
      <w:pPr>
        <w:spacing w:line="276" w:lineRule="auto"/>
        <w:rPr>
          <w:rFonts w:ascii="Arial" w:hAnsi="Arial" w:cs="Arial"/>
          <w:color w:val="000000" w:themeColor="text1"/>
        </w:rPr>
      </w:pPr>
    </w:p>
    <w:p w:rsidR="00BB6A94" w:rsidRPr="00851781" w:rsidRDefault="00BB6A94" w:rsidP="00F12550">
      <w:pPr>
        <w:spacing w:line="276" w:lineRule="auto"/>
        <w:rPr>
          <w:rFonts w:ascii="Arial" w:hAnsi="Arial" w:cs="Arial"/>
          <w:color w:val="000000" w:themeColor="text1"/>
        </w:rPr>
      </w:pPr>
    </w:p>
    <w:p w:rsidR="00BB6A94" w:rsidRPr="00655BA8" w:rsidRDefault="00BB6A94" w:rsidP="00F12550">
      <w:pPr>
        <w:tabs>
          <w:tab w:val="left" w:pos="8340"/>
        </w:tabs>
        <w:spacing w:before="60" w:line="276" w:lineRule="auto"/>
        <w:jc w:val="center"/>
        <w:rPr>
          <w:rFonts w:ascii="Arial" w:hAnsi="Arial" w:cs="Arial"/>
          <w:b/>
          <w:color w:val="000000" w:themeColor="text1"/>
          <w:sz w:val="28"/>
          <w:szCs w:val="28"/>
        </w:rPr>
      </w:pPr>
      <w:r w:rsidRPr="00655BA8">
        <w:rPr>
          <w:rFonts w:ascii="Arial" w:hAnsi="Arial" w:cs="Arial"/>
          <w:b/>
          <w:color w:val="000000" w:themeColor="text1"/>
          <w:sz w:val="28"/>
          <w:szCs w:val="28"/>
        </w:rPr>
        <w:t>Durée de l’épreuve : 4 heures     -     Coefficient : 1,5</w:t>
      </w:r>
    </w:p>
    <w:p w:rsidR="001A4BB6" w:rsidRPr="00851781" w:rsidRDefault="001A4BB6" w:rsidP="00F12550">
      <w:pPr>
        <w:spacing w:line="276" w:lineRule="auto"/>
        <w:jc w:val="left"/>
        <w:rPr>
          <w:b/>
          <w:color w:val="000000" w:themeColor="text1"/>
          <w:szCs w:val="24"/>
        </w:rPr>
      </w:pPr>
      <w:r w:rsidRPr="00851781">
        <w:rPr>
          <w:b/>
          <w:color w:val="000000" w:themeColor="text1"/>
          <w:szCs w:val="24"/>
        </w:rPr>
        <w:br w:type="page"/>
      </w:r>
    </w:p>
    <w:p w:rsidR="00655BA8" w:rsidRPr="00655BA8" w:rsidRDefault="00BD6771" w:rsidP="00655BA8">
      <w:pPr>
        <w:spacing w:line="276" w:lineRule="auto"/>
        <w:ind w:right="7937"/>
        <w:jc w:val="center"/>
        <w:rPr>
          <w:rFonts w:ascii="Arial" w:hAnsi="Arial" w:cs="Arial"/>
          <w:b/>
          <w:bCs/>
          <w:color w:val="000000" w:themeColor="text1"/>
          <w:sz w:val="20"/>
          <w:szCs w:val="20"/>
        </w:rPr>
      </w:pPr>
      <w:r>
        <w:rPr>
          <w:noProof/>
          <w:color w:val="000000" w:themeColor="text1"/>
        </w:rPr>
        <w:lastRenderedPageBreak/>
        <mc:AlternateContent>
          <mc:Choice Requires="wpg">
            <w:drawing>
              <wp:anchor distT="0" distB="0" distL="114300" distR="114300" simplePos="0" relativeHeight="251659776" behindDoc="0" locked="0" layoutInCell="1" allowOverlap="1">
                <wp:simplePos x="0" y="0"/>
                <wp:positionH relativeFrom="column">
                  <wp:posOffset>-250825</wp:posOffset>
                </wp:positionH>
                <wp:positionV relativeFrom="paragraph">
                  <wp:posOffset>40005</wp:posOffset>
                </wp:positionV>
                <wp:extent cx="1885950" cy="752475"/>
                <wp:effectExtent l="0" t="1905" r="3175" b="0"/>
                <wp:wrapNone/>
                <wp:docPr id="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752475"/>
                          <a:chOff x="1155" y="1170"/>
                          <a:chExt cx="2970" cy="1185"/>
                        </a:xfrm>
                      </wpg:grpSpPr>
                      <wps:wsp>
                        <wps:cNvPr id="2" name="AutoShape 25"/>
                        <wps:cNvSpPr>
                          <a:spLocks noChangeArrowheads="1"/>
                        </wps:cNvSpPr>
                        <wps:spPr bwMode="auto">
                          <a:xfrm>
                            <a:off x="1276" y="1315"/>
                            <a:ext cx="2625" cy="88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Text Box 26"/>
                        <wps:cNvSpPr txBox="1">
                          <a:spLocks noChangeArrowheads="1"/>
                        </wps:cNvSpPr>
                        <wps:spPr bwMode="auto">
                          <a:xfrm>
                            <a:off x="1666" y="1435"/>
                            <a:ext cx="207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F1" w:rsidRPr="00783507" w:rsidRDefault="001A61F1" w:rsidP="00655BA8">
                              <w:pPr>
                                <w:jc w:val="center"/>
                                <w:rPr>
                                  <w:rFonts w:ascii="Arial" w:hAnsi="Arial" w:cs="Arial"/>
                                  <w:b/>
                                  <w:bCs/>
                                  <w:sz w:val="40"/>
                                </w:rPr>
                              </w:pPr>
                              <w:r w:rsidRPr="00783507">
                                <w:rPr>
                                  <w:rFonts w:ascii="Arial" w:hAnsi="Arial" w:cs="Arial"/>
                                  <w:b/>
                                  <w:bCs/>
                                  <w:sz w:val="40"/>
                                </w:rPr>
                                <w:t>DCG</w:t>
                              </w:r>
                            </w:p>
                          </w:txbxContent>
                        </wps:txbx>
                        <wps:bodyPr rot="0" vert="horz" wrap="square" lIns="91440" tIns="45720" rIns="91440" bIns="45720" anchor="t" anchorCtr="0" upright="1">
                          <a:noAutofit/>
                        </wps:bodyPr>
                      </wps:wsp>
                      <wps:wsp>
                        <wps:cNvPr id="4" name="Text Box 27"/>
                        <wps:cNvSpPr txBox="1">
                          <a:spLocks noChangeArrowheads="1"/>
                        </wps:cNvSpPr>
                        <wps:spPr bwMode="auto">
                          <a:xfrm>
                            <a:off x="1155" y="1170"/>
                            <a:ext cx="51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F1" w:rsidRDefault="001A61F1" w:rsidP="00655BA8">
                              <w:pPr>
                                <w:rPr>
                                  <w:sz w:val="32"/>
                                </w:rPr>
                              </w:pPr>
                              <w:r>
                                <w:rPr>
                                  <w:sz w:val="32"/>
                                </w:rPr>
                                <w:t>●</w:t>
                              </w:r>
                            </w:p>
                          </w:txbxContent>
                        </wps:txbx>
                        <wps:bodyPr rot="0" vert="horz" wrap="square" lIns="91440" tIns="45720" rIns="91440" bIns="45720" anchor="t" anchorCtr="0" upright="1">
                          <a:noAutofit/>
                        </wps:bodyPr>
                      </wps:wsp>
                      <wps:wsp>
                        <wps:cNvPr id="5" name="Text Box 28"/>
                        <wps:cNvSpPr txBox="1">
                          <a:spLocks noChangeArrowheads="1"/>
                        </wps:cNvSpPr>
                        <wps:spPr bwMode="auto">
                          <a:xfrm>
                            <a:off x="3600" y="1170"/>
                            <a:ext cx="525"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F1" w:rsidRDefault="001A61F1" w:rsidP="00655BA8">
                              <w:pPr>
                                <w:rPr>
                                  <w:sz w:val="32"/>
                                </w:rPr>
                              </w:pPr>
                              <w:r>
                                <w:rPr>
                                  <w:sz w:val="32"/>
                                </w:rPr>
                                <w:t>●</w:t>
                              </w:r>
                            </w:p>
                          </w:txbxContent>
                        </wps:txbx>
                        <wps:bodyPr rot="0" vert="horz" wrap="square" lIns="91440" tIns="45720" rIns="91440" bIns="45720" anchor="t" anchorCtr="0" upright="1">
                          <a:noAutofit/>
                        </wps:bodyPr>
                      </wps:wsp>
                      <wps:wsp>
                        <wps:cNvPr id="6" name="Text Box 29"/>
                        <wps:cNvSpPr txBox="1">
                          <a:spLocks noChangeArrowheads="1"/>
                        </wps:cNvSpPr>
                        <wps:spPr bwMode="auto">
                          <a:xfrm>
                            <a:off x="3600" y="1830"/>
                            <a:ext cx="480"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F1" w:rsidRDefault="001A61F1" w:rsidP="00655BA8">
                              <w:pPr>
                                <w:rPr>
                                  <w:sz w:val="32"/>
                                </w:rPr>
                              </w:pPr>
                              <w:r>
                                <w:rPr>
                                  <w:sz w:val="32"/>
                                </w:rPr>
                                <w:t>●</w:t>
                              </w:r>
                            </w:p>
                          </w:txbxContent>
                        </wps:txbx>
                        <wps:bodyPr rot="0" vert="horz" wrap="square" lIns="91440" tIns="45720" rIns="91440" bIns="45720" anchor="t" anchorCtr="0" upright="1">
                          <a:noAutofit/>
                        </wps:bodyPr>
                      </wps:wsp>
                      <wps:wsp>
                        <wps:cNvPr id="7" name="Text Box 30"/>
                        <wps:cNvSpPr txBox="1">
                          <a:spLocks noChangeArrowheads="1"/>
                        </wps:cNvSpPr>
                        <wps:spPr bwMode="auto">
                          <a:xfrm>
                            <a:off x="1170" y="1845"/>
                            <a:ext cx="495"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F1" w:rsidRDefault="001A61F1" w:rsidP="00655BA8">
                              <w:pPr>
                                <w:rPr>
                                  <w:sz w:val="32"/>
                                </w:rPr>
                              </w:pPr>
                              <w:r>
                                <w:rPr>
                                  <w:sz w:val="32"/>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24" o:spid="_x0000_s1033" style="position:absolute;left:0;text-align:left;margin-left:-19.75pt;margin-top:3.15pt;width:148.5pt;height:59.25pt;z-index:251659776"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">
                <v:shape id="AutoShape 25" o:spid="_x0000_s1034" type="#_x0000_t11" style="position:absolute;left:1276;top:1315;width:262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"/>
                <v:shape id="Text Box 26" o:spid="_x0000_s1035" type="#_x0000_t202" style="position:absolute;left:1666;top:1435;width:207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1A61F1" w:rsidRPr="00783507" w:rsidRDefault="001A61F1" w:rsidP="00655BA8">
                        <w:pPr>
                          <w:jc w:val="center"/>
                          <w:rPr>
                            <w:rFonts w:ascii="Arial" w:hAnsi="Arial" w:cs="Arial"/>
                            <w:b/>
                            <w:bCs/>
                            <w:sz w:val="40"/>
                          </w:rPr>
                        </w:pPr>
                        <w:r w:rsidRPr="00783507">
                          <w:rPr>
                            <w:rFonts w:ascii="Arial" w:hAnsi="Arial" w:cs="Arial"/>
                            <w:b/>
                            <w:bCs/>
                            <w:sz w:val="40"/>
                          </w:rPr>
                          <w:t>DCG</w:t>
                        </w:r>
                      </w:p>
                    </w:txbxContent>
                  </v:textbox>
                </v:shape>
                <v:shape id="Text Box 27" o:spid="_x0000_s1036" type="#_x0000_t202" style="position:absolute;left:1155;top:1170;width:51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1A61F1" w:rsidRDefault="001A61F1" w:rsidP="00655BA8">
                        <w:pPr>
                          <w:rPr>
                            <w:sz w:val="32"/>
                          </w:rPr>
                        </w:pPr>
                        <w:r>
                          <w:rPr>
                            <w:sz w:val="32"/>
                          </w:rPr>
                          <w:t>●</w:t>
                        </w:r>
                      </w:p>
                    </w:txbxContent>
                  </v:textbox>
                </v:shape>
                <v:shape id="Text Box 28" o:spid="_x0000_s1037" type="#_x0000_t202" style="position:absolute;left:3600;top:1170;width:525;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1A61F1" w:rsidRDefault="001A61F1" w:rsidP="00655BA8">
                        <w:pPr>
                          <w:rPr>
                            <w:sz w:val="32"/>
                          </w:rPr>
                        </w:pPr>
                        <w:r>
                          <w:rPr>
                            <w:sz w:val="32"/>
                          </w:rPr>
                          <w:t>●</w:t>
                        </w:r>
                      </w:p>
                    </w:txbxContent>
                  </v:textbox>
                </v:shape>
                <v:shape id="Text Box 29" o:spid="_x0000_s1038" type="#_x0000_t202" style="position:absolute;left:3600;top:1830;width:4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1A61F1" w:rsidRDefault="001A61F1" w:rsidP="00655BA8">
                        <w:pPr>
                          <w:rPr>
                            <w:sz w:val="32"/>
                          </w:rPr>
                        </w:pPr>
                        <w:r>
                          <w:rPr>
                            <w:sz w:val="32"/>
                          </w:rPr>
                          <w:t>●</w:t>
                        </w:r>
                      </w:p>
                    </w:txbxContent>
                  </v:textbox>
                </v:shape>
                <v:shape id="Text Box 30" o:spid="_x0000_s1039" type="#_x0000_t202" style="position:absolute;left:1170;top:1845;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1A61F1" w:rsidRDefault="001A61F1" w:rsidP="00655BA8">
                        <w:pPr>
                          <w:rPr>
                            <w:sz w:val="32"/>
                          </w:rPr>
                        </w:pPr>
                        <w:r>
                          <w:rPr>
                            <w:sz w:val="32"/>
                          </w:rPr>
                          <w:t>●</w:t>
                        </w:r>
                      </w:p>
                    </w:txbxContent>
                  </v:textbox>
                </v:shape>
              </v:group>
            </w:pict>
          </mc:Fallback>
        </mc:AlternateContent>
      </w:r>
      <w:r w:rsidR="00655BA8">
        <w:rPr>
          <w:rFonts w:ascii="Arial" w:hAnsi="Arial" w:cs="Arial"/>
          <w:b/>
          <w:bCs/>
          <w:color w:val="000000" w:themeColor="text1"/>
          <w:sz w:val="20"/>
          <w:szCs w:val="20"/>
        </w:rPr>
        <w:t>1900011</w:t>
      </w:r>
    </w:p>
    <w:p w:rsidR="00F41D06" w:rsidRPr="00851781" w:rsidRDefault="00F41D06" w:rsidP="00655BA8">
      <w:pPr>
        <w:pStyle w:val="Titre1"/>
        <w:spacing w:line="276" w:lineRule="auto"/>
        <w:jc w:val="center"/>
        <w:rPr>
          <w:color w:val="000000" w:themeColor="text1"/>
        </w:rPr>
      </w:pPr>
    </w:p>
    <w:p w:rsidR="00F41D06" w:rsidRPr="00851781" w:rsidRDefault="00F41D06" w:rsidP="00F12550">
      <w:pPr>
        <w:pStyle w:val="Titre1"/>
        <w:spacing w:line="276" w:lineRule="auto"/>
        <w:rPr>
          <w:color w:val="000000" w:themeColor="text1"/>
        </w:rPr>
      </w:pPr>
    </w:p>
    <w:p w:rsidR="00F41D06" w:rsidRPr="00851781" w:rsidRDefault="00F41D06" w:rsidP="00666D8B">
      <w:pPr>
        <w:jc w:val="center"/>
        <w:rPr>
          <w:color w:val="000000" w:themeColor="text1"/>
          <w:sz w:val="28"/>
          <w:szCs w:val="28"/>
        </w:rPr>
      </w:pPr>
    </w:p>
    <w:p w:rsidR="00F41D06" w:rsidRPr="00851781" w:rsidRDefault="00F41D06" w:rsidP="00666D8B">
      <w:pPr>
        <w:pBdr>
          <w:bottom w:val="single" w:sz="6" w:space="1" w:color="auto"/>
        </w:pBdr>
        <w:tabs>
          <w:tab w:val="left" w:pos="8340"/>
        </w:tabs>
        <w:spacing w:before="60"/>
        <w:jc w:val="center"/>
        <w:rPr>
          <w:rFonts w:ascii="Arial" w:hAnsi="Arial" w:cs="Arial"/>
          <w:color w:val="000000" w:themeColor="text1"/>
          <w:sz w:val="22"/>
        </w:rPr>
      </w:pPr>
    </w:p>
    <w:p w:rsidR="00F41D06" w:rsidRPr="00851781" w:rsidRDefault="006932F7" w:rsidP="00666D8B">
      <w:pPr>
        <w:pStyle w:val="Titre"/>
        <w:jc w:val="both"/>
        <w:rPr>
          <w:rFonts w:ascii="Arial" w:hAnsi="Arial" w:cs="Arial"/>
          <w:color w:val="000000" w:themeColor="text1"/>
          <w:sz w:val="22"/>
          <w:szCs w:val="22"/>
        </w:rPr>
      </w:pPr>
      <w:r w:rsidRPr="00851781">
        <w:rPr>
          <w:rFonts w:ascii="Arial" w:hAnsi="Arial" w:cs="Arial"/>
          <w:b/>
          <w:color w:val="000000" w:themeColor="text1"/>
          <w:sz w:val="22"/>
          <w:szCs w:val="22"/>
        </w:rPr>
        <w:t>Document autorisé</w:t>
      </w:r>
      <w:r w:rsidRPr="00851781">
        <w:rPr>
          <w:rFonts w:ascii="Arial" w:hAnsi="Arial" w:cs="Arial"/>
          <w:color w:val="000000" w:themeColor="text1"/>
          <w:sz w:val="22"/>
          <w:szCs w:val="22"/>
        </w:rPr>
        <w:t> : Aucun</w:t>
      </w:r>
    </w:p>
    <w:p w:rsidR="00F41D06" w:rsidRPr="00851781" w:rsidRDefault="00F41D06" w:rsidP="00666D8B">
      <w:pPr>
        <w:pStyle w:val="Titre"/>
        <w:jc w:val="both"/>
        <w:rPr>
          <w:rFonts w:ascii="Arial" w:hAnsi="Arial" w:cs="Arial"/>
          <w:b/>
          <w:color w:val="000000" w:themeColor="text1"/>
          <w:sz w:val="22"/>
          <w:szCs w:val="22"/>
        </w:rPr>
      </w:pPr>
      <w:r w:rsidRPr="00851781">
        <w:rPr>
          <w:rFonts w:ascii="Arial" w:hAnsi="Arial" w:cs="Arial"/>
          <w:b/>
          <w:color w:val="000000" w:themeColor="text1"/>
          <w:sz w:val="22"/>
          <w:szCs w:val="22"/>
        </w:rPr>
        <w:t>Matériel autorisé :</w:t>
      </w:r>
    </w:p>
    <w:p w:rsidR="00F41D06" w:rsidRPr="00851781" w:rsidRDefault="00F41D06" w:rsidP="00666D8B">
      <w:pPr>
        <w:pStyle w:val="Titre"/>
        <w:jc w:val="both"/>
        <w:rPr>
          <w:rFonts w:ascii="Arial" w:hAnsi="Arial" w:cs="Arial"/>
          <w:bCs/>
          <w:color w:val="000000" w:themeColor="text1"/>
          <w:sz w:val="22"/>
          <w:szCs w:val="22"/>
        </w:rPr>
      </w:pPr>
      <w:r w:rsidRPr="00851781">
        <w:rPr>
          <w:rFonts w:ascii="Arial" w:hAnsi="Arial" w:cs="Arial"/>
          <w:color w:val="000000" w:themeColor="text1"/>
          <w:sz w:val="22"/>
          <w:szCs w:val="22"/>
        </w:rPr>
        <w:t>Une calculatrice de poche</w:t>
      </w:r>
      <w:r w:rsidRPr="00851781">
        <w:rPr>
          <w:rFonts w:ascii="Arial" w:hAnsi="Arial" w:cs="Arial"/>
          <w:bCs/>
          <w:color w:val="000000" w:themeColor="text1"/>
          <w:sz w:val="22"/>
          <w:szCs w:val="22"/>
        </w:rPr>
        <w:t xml:space="preserve"> à fonctionnement autonome sans imprimante et sans aucun moyen de transmission, à l’exclusion de tout autre élément matériel ou documentaire (circulaire n° 99-186 du 16/11/99 ; BOEN n° 42).</w:t>
      </w:r>
    </w:p>
    <w:p w:rsidR="00F41D06" w:rsidRPr="00851781" w:rsidRDefault="00F41D06" w:rsidP="00666D8B">
      <w:pPr>
        <w:pStyle w:val="Titre"/>
        <w:jc w:val="both"/>
        <w:rPr>
          <w:rFonts w:ascii="Arial" w:hAnsi="Arial" w:cs="Arial"/>
          <w:bCs/>
          <w:color w:val="000000" w:themeColor="text1"/>
          <w:sz w:val="10"/>
          <w:szCs w:val="10"/>
        </w:rPr>
      </w:pPr>
    </w:p>
    <w:p w:rsidR="00F41D06" w:rsidRPr="00851781" w:rsidRDefault="00F41D06" w:rsidP="00666D8B">
      <w:pPr>
        <w:pStyle w:val="Titre"/>
        <w:jc w:val="both"/>
        <w:rPr>
          <w:rFonts w:ascii="Arial" w:hAnsi="Arial" w:cs="Arial"/>
          <w:color w:val="000000" w:themeColor="text1"/>
          <w:sz w:val="22"/>
          <w:szCs w:val="22"/>
        </w:rPr>
      </w:pPr>
      <w:r w:rsidRPr="00851781">
        <w:rPr>
          <w:rFonts w:ascii="Arial" w:hAnsi="Arial" w:cs="Arial"/>
          <w:color w:val="000000" w:themeColor="text1"/>
          <w:sz w:val="22"/>
          <w:szCs w:val="22"/>
        </w:rPr>
        <w:t>Document remis au candidat :</w:t>
      </w:r>
    </w:p>
    <w:p w:rsidR="00F41D06" w:rsidRPr="00851781" w:rsidRDefault="00F41D06" w:rsidP="00666D8B">
      <w:pPr>
        <w:pStyle w:val="Titre"/>
        <w:jc w:val="both"/>
        <w:rPr>
          <w:rFonts w:ascii="Arial" w:hAnsi="Arial" w:cs="Arial"/>
          <w:b/>
          <w:bCs/>
          <w:color w:val="000000" w:themeColor="text1"/>
          <w:sz w:val="22"/>
          <w:szCs w:val="22"/>
        </w:rPr>
      </w:pPr>
      <w:r w:rsidRPr="00851781">
        <w:rPr>
          <w:rFonts w:ascii="Arial" w:hAnsi="Arial" w:cs="Arial"/>
          <w:b/>
          <w:bCs/>
          <w:color w:val="000000" w:themeColor="text1"/>
          <w:sz w:val="22"/>
          <w:szCs w:val="22"/>
        </w:rPr>
        <w:t xml:space="preserve">Le sujet comporte </w:t>
      </w:r>
      <w:r w:rsidR="001A61F1">
        <w:rPr>
          <w:rFonts w:ascii="Arial" w:hAnsi="Arial" w:cs="Arial"/>
          <w:b/>
          <w:bCs/>
          <w:color w:val="000000" w:themeColor="text1"/>
          <w:sz w:val="22"/>
          <w:szCs w:val="22"/>
        </w:rPr>
        <w:fldChar w:fldCharType="begin"/>
      </w:r>
      <w:r w:rsidR="001A61F1">
        <w:rPr>
          <w:rFonts w:ascii="Arial" w:hAnsi="Arial" w:cs="Arial"/>
          <w:b/>
          <w:bCs/>
          <w:color w:val="000000" w:themeColor="text1"/>
          <w:sz w:val="22"/>
          <w:szCs w:val="22"/>
        </w:rPr>
        <w:instrText xml:space="preserve"> NUMPAGES  \* MERGEFORMAT </w:instrText>
      </w:r>
      <w:r w:rsidR="001A61F1">
        <w:rPr>
          <w:rFonts w:ascii="Arial" w:hAnsi="Arial" w:cs="Arial"/>
          <w:b/>
          <w:bCs/>
          <w:color w:val="000000" w:themeColor="text1"/>
          <w:sz w:val="22"/>
          <w:szCs w:val="22"/>
        </w:rPr>
        <w:fldChar w:fldCharType="separate"/>
      </w:r>
      <w:r w:rsidR="00091295">
        <w:rPr>
          <w:rFonts w:ascii="Arial" w:hAnsi="Arial" w:cs="Arial"/>
          <w:b/>
          <w:bCs/>
          <w:color w:val="000000" w:themeColor="text1"/>
          <w:sz w:val="22"/>
          <w:szCs w:val="22"/>
        </w:rPr>
        <w:t>12</w:t>
      </w:r>
      <w:r w:rsidR="001A61F1">
        <w:rPr>
          <w:rFonts w:ascii="Arial" w:hAnsi="Arial" w:cs="Arial"/>
          <w:b/>
          <w:bCs/>
          <w:color w:val="000000" w:themeColor="text1"/>
          <w:sz w:val="22"/>
          <w:szCs w:val="22"/>
        </w:rPr>
        <w:fldChar w:fldCharType="end"/>
      </w:r>
      <w:r w:rsidRPr="00851781">
        <w:rPr>
          <w:rFonts w:ascii="Arial" w:hAnsi="Arial" w:cs="Arial"/>
          <w:b/>
          <w:bCs/>
          <w:color w:val="000000" w:themeColor="text1"/>
          <w:sz w:val="22"/>
          <w:szCs w:val="22"/>
        </w:rPr>
        <w:t xml:space="preserve"> pages numérotées de 1/</w:t>
      </w:r>
      <w:r w:rsidR="009A5F03">
        <w:rPr>
          <w:rFonts w:ascii="Arial" w:hAnsi="Arial" w:cs="Arial"/>
          <w:b/>
          <w:bCs/>
          <w:color w:val="000000" w:themeColor="text1"/>
          <w:sz w:val="22"/>
          <w:szCs w:val="22"/>
        </w:rPr>
        <w:t xml:space="preserve">12 </w:t>
      </w:r>
      <w:r w:rsidRPr="00851781">
        <w:rPr>
          <w:rFonts w:ascii="Arial" w:hAnsi="Arial" w:cs="Arial"/>
          <w:b/>
          <w:bCs/>
          <w:color w:val="000000" w:themeColor="text1"/>
          <w:sz w:val="22"/>
          <w:szCs w:val="22"/>
        </w:rPr>
        <w:t xml:space="preserve">à </w:t>
      </w:r>
      <w:r w:rsidR="00DF243B">
        <w:rPr>
          <w:rFonts w:ascii="Arial" w:hAnsi="Arial" w:cs="Arial"/>
          <w:b/>
          <w:bCs/>
          <w:color w:val="000000" w:themeColor="text1"/>
          <w:sz w:val="22"/>
          <w:szCs w:val="22"/>
        </w:rPr>
        <w:t>1</w:t>
      </w:r>
      <w:r w:rsidR="0050524C">
        <w:rPr>
          <w:rFonts w:ascii="Arial" w:hAnsi="Arial" w:cs="Arial"/>
          <w:b/>
          <w:bCs/>
          <w:color w:val="000000" w:themeColor="text1"/>
          <w:sz w:val="22"/>
          <w:szCs w:val="22"/>
        </w:rPr>
        <w:t>2</w:t>
      </w:r>
      <w:r w:rsidRPr="00851781">
        <w:rPr>
          <w:rFonts w:ascii="Arial" w:hAnsi="Arial" w:cs="Arial"/>
          <w:b/>
          <w:bCs/>
          <w:color w:val="000000" w:themeColor="text1"/>
          <w:sz w:val="22"/>
          <w:szCs w:val="22"/>
        </w:rPr>
        <w:t>/</w:t>
      </w:r>
      <w:r w:rsidR="001A61F1">
        <w:rPr>
          <w:rFonts w:ascii="Arial" w:hAnsi="Arial" w:cs="Arial"/>
          <w:b/>
          <w:bCs/>
          <w:color w:val="000000" w:themeColor="text1"/>
          <w:sz w:val="22"/>
          <w:szCs w:val="22"/>
        </w:rPr>
        <w:fldChar w:fldCharType="begin"/>
      </w:r>
      <w:r w:rsidR="001A61F1">
        <w:rPr>
          <w:rFonts w:ascii="Arial" w:hAnsi="Arial" w:cs="Arial"/>
          <w:b/>
          <w:bCs/>
          <w:color w:val="000000" w:themeColor="text1"/>
          <w:sz w:val="22"/>
          <w:szCs w:val="22"/>
        </w:rPr>
        <w:instrText xml:space="preserve"> NUMPAGES  \* MERGEFORMAT </w:instrText>
      </w:r>
      <w:r w:rsidR="001A61F1">
        <w:rPr>
          <w:rFonts w:ascii="Arial" w:hAnsi="Arial" w:cs="Arial"/>
          <w:b/>
          <w:bCs/>
          <w:color w:val="000000" w:themeColor="text1"/>
          <w:sz w:val="22"/>
          <w:szCs w:val="22"/>
        </w:rPr>
        <w:fldChar w:fldCharType="separate"/>
      </w:r>
      <w:r w:rsidR="00091295">
        <w:rPr>
          <w:rFonts w:ascii="Arial" w:hAnsi="Arial" w:cs="Arial"/>
          <w:b/>
          <w:bCs/>
          <w:color w:val="000000" w:themeColor="text1"/>
          <w:sz w:val="22"/>
          <w:szCs w:val="22"/>
        </w:rPr>
        <w:t>12</w:t>
      </w:r>
      <w:r w:rsidR="001A61F1">
        <w:rPr>
          <w:rFonts w:ascii="Arial" w:hAnsi="Arial" w:cs="Arial"/>
          <w:b/>
          <w:bCs/>
          <w:color w:val="000000" w:themeColor="text1"/>
          <w:sz w:val="22"/>
          <w:szCs w:val="22"/>
        </w:rPr>
        <w:fldChar w:fldCharType="end"/>
      </w:r>
      <w:r w:rsidRPr="00851781">
        <w:rPr>
          <w:rFonts w:ascii="Arial" w:hAnsi="Arial" w:cs="Arial"/>
          <w:b/>
          <w:bCs/>
          <w:color w:val="000000" w:themeColor="text1"/>
          <w:sz w:val="22"/>
          <w:szCs w:val="22"/>
        </w:rPr>
        <w:t>.</w:t>
      </w:r>
    </w:p>
    <w:p w:rsidR="00F41D06" w:rsidRPr="00851781" w:rsidRDefault="00F41D06" w:rsidP="00666D8B">
      <w:pPr>
        <w:pStyle w:val="Titre"/>
        <w:jc w:val="both"/>
        <w:rPr>
          <w:rFonts w:ascii="Arial" w:hAnsi="Arial" w:cs="Arial"/>
          <w:b/>
          <w:bCs/>
          <w:color w:val="000000" w:themeColor="text1"/>
          <w:sz w:val="10"/>
          <w:szCs w:val="10"/>
        </w:rPr>
      </w:pPr>
    </w:p>
    <w:p w:rsidR="00F41D06" w:rsidRPr="00851781" w:rsidRDefault="00F41D06" w:rsidP="00666D8B">
      <w:pPr>
        <w:pStyle w:val="Titre"/>
        <w:pBdr>
          <w:bottom w:val="single" w:sz="4" w:space="1" w:color="auto"/>
        </w:pBdr>
        <w:jc w:val="both"/>
        <w:rPr>
          <w:rFonts w:ascii="Arial" w:hAnsi="Arial" w:cs="Arial"/>
          <w:color w:val="000000" w:themeColor="text1"/>
          <w:sz w:val="22"/>
          <w:szCs w:val="22"/>
        </w:rPr>
      </w:pPr>
      <w:r w:rsidRPr="00851781">
        <w:rPr>
          <w:rFonts w:ascii="Arial" w:hAnsi="Arial" w:cs="Arial"/>
          <w:color w:val="000000" w:themeColor="text1"/>
          <w:sz w:val="22"/>
          <w:szCs w:val="22"/>
        </w:rPr>
        <w:t>Il vous est demandé de vérifier que le sujet est complet dès sa mise à votre disposition.</w:t>
      </w:r>
    </w:p>
    <w:p w:rsidR="00F41D06" w:rsidRPr="00851781" w:rsidRDefault="00F41D06" w:rsidP="00666D8B">
      <w:pPr>
        <w:pStyle w:val="Titre"/>
        <w:pBdr>
          <w:bottom w:val="single" w:sz="4" w:space="1" w:color="auto"/>
        </w:pBdr>
        <w:jc w:val="both"/>
        <w:rPr>
          <w:rFonts w:ascii="Arial" w:hAnsi="Arial" w:cs="Arial"/>
          <w:color w:val="000000" w:themeColor="text1"/>
          <w:sz w:val="22"/>
          <w:szCs w:val="22"/>
        </w:rPr>
      </w:pPr>
    </w:p>
    <w:p w:rsidR="00F41D06" w:rsidRPr="00851781" w:rsidRDefault="00F41D06" w:rsidP="00666D8B">
      <w:pPr>
        <w:pStyle w:val="Sous-titre"/>
        <w:spacing w:before="0"/>
        <w:rPr>
          <w:i/>
          <w:iCs/>
          <w:color w:val="000000" w:themeColor="text1"/>
          <w:spacing w:val="0"/>
        </w:rPr>
      </w:pPr>
      <w:r w:rsidRPr="00851781">
        <w:rPr>
          <w:i/>
          <w:iCs/>
          <w:color w:val="000000" w:themeColor="text1"/>
          <w:spacing w:val="0"/>
        </w:rPr>
        <w:t>Le sujet se présente sous la forme de 4 dossiers indépendants</w:t>
      </w:r>
    </w:p>
    <w:p w:rsidR="00F41D06" w:rsidRPr="00851781" w:rsidRDefault="00F41D06" w:rsidP="00666D8B">
      <w:pPr>
        <w:shd w:val="clear" w:color="auto" w:fill="FFFFFF"/>
        <w:tabs>
          <w:tab w:val="left" w:leader="dot" w:pos="9308"/>
        </w:tabs>
        <w:ind w:left="28"/>
        <w:rPr>
          <w:rFonts w:ascii="Arial" w:hAnsi="Arial" w:cs="Arial"/>
          <w:bCs/>
          <w:color w:val="000000" w:themeColor="text1"/>
          <w:sz w:val="22"/>
        </w:rPr>
      </w:pPr>
      <w:r w:rsidRPr="00851781">
        <w:rPr>
          <w:rFonts w:ascii="Arial" w:hAnsi="Arial" w:cs="Arial"/>
          <w:b/>
          <w:bCs/>
          <w:color w:val="000000" w:themeColor="text1"/>
          <w:sz w:val="22"/>
        </w:rPr>
        <w:t>Page de garde</w:t>
      </w:r>
      <w:r w:rsidR="00655BA8">
        <w:rPr>
          <w:rFonts w:ascii="Arial" w:hAnsi="Arial" w:cs="Arial"/>
          <w:b/>
          <w:bCs/>
          <w:color w:val="000000" w:themeColor="text1"/>
          <w:sz w:val="22"/>
        </w:rPr>
        <w:t xml:space="preserve"> </w:t>
      </w:r>
      <w:r w:rsidR="007F5DAB" w:rsidRPr="00851781">
        <w:rPr>
          <w:rFonts w:ascii="Arial" w:hAnsi="Arial" w:cs="Arial"/>
          <w:bCs/>
          <w:color w:val="000000" w:themeColor="text1"/>
          <w:sz w:val="22"/>
        </w:rPr>
        <w:tab/>
      </w:r>
      <w:r w:rsidR="00B22E1A" w:rsidRPr="00851781">
        <w:rPr>
          <w:rFonts w:ascii="Arial" w:hAnsi="Arial" w:cs="Arial"/>
          <w:bCs/>
          <w:color w:val="000000" w:themeColor="text1"/>
          <w:sz w:val="22"/>
        </w:rPr>
        <w:t>page 1</w:t>
      </w:r>
    </w:p>
    <w:p w:rsidR="00F41D06" w:rsidRPr="00851781" w:rsidRDefault="00F41D06" w:rsidP="00666D8B">
      <w:pPr>
        <w:shd w:val="clear" w:color="auto" w:fill="FFFFFF"/>
        <w:tabs>
          <w:tab w:val="left" w:leader="dot" w:pos="9308"/>
        </w:tabs>
        <w:ind w:left="28"/>
        <w:rPr>
          <w:rFonts w:ascii="Arial" w:hAnsi="Arial" w:cs="Arial"/>
          <w:b/>
          <w:bCs/>
          <w:color w:val="000000" w:themeColor="text1"/>
          <w:sz w:val="22"/>
        </w:rPr>
      </w:pPr>
      <w:r w:rsidRPr="00851781">
        <w:rPr>
          <w:rFonts w:ascii="Arial" w:hAnsi="Arial" w:cs="Arial"/>
          <w:b/>
          <w:bCs/>
          <w:color w:val="000000" w:themeColor="text1"/>
          <w:sz w:val="22"/>
        </w:rPr>
        <w:t>Présentation du sujet</w:t>
      </w:r>
      <w:r w:rsidR="00655BA8">
        <w:rPr>
          <w:rFonts w:ascii="Arial" w:hAnsi="Arial" w:cs="Arial"/>
          <w:b/>
          <w:bCs/>
          <w:color w:val="000000" w:themeColor="text1"/>
          <w:sz w:val="22"/>
        </w:rPr>
        <w:t xml:space="preserve"> </w:t>
      </w:r>
      <w:r w:rsidR="007F5DAB" w:rsidRPr="00851781">
        <w:rPr>
          <w:rFonts w:ascii="Arial" w:hAnsi="Arial" w:cs="Arial"/>
          <w:bCs/>
          <w:color w:val="000000" w:themeColor="text1"/>
          <w:sz w:val="22"/>
        </w:rPr>
        <w:tab/>
      </w:r>
      <w:r w:rsidRPr="00851781">
        <w:rPr>
          <w:rFonts w:ascii="Arial" w:hAnsi="Arial" w:cs="Arial"/>
          <w:bCs/>
          <w:color w:val="000000" w:themeColor="text1"/>
          <w:sz w:val="22"/>
        </w:rPr>
        <w:t xml:space="preserve">page </w:t>
      </w:r>
      <w:r w:rsidR="00E63872">
        <w:rPr>
          <w:rFonts w:ascii="Arial" w:hAnsi="Arial" w:cs="Arial"/>
          <w:bCs/>
          <w:color w:val="000000" w:themeColor="text1"/>
          <w:sz w:val="22"/>
        </w:rPr>
        <w:t>3</w:t>
      </w:r>
    </w:p>
    <w:p w:rsidR="00F41D06" w:rsidRPr="00851781" w:rsidRDefault="00F41D06" w:rsidP="00666D8B">
      <w:pPr>
        <w:shd w:val="clear" w:color="auto" w:fill="FFFFFF"/>
        <w:tabs>
          <w:tab w:val="left" w:leader="dot" w:pos="5387"/>
          <w:tab w:val="left" w:leader="dot" w:pos="9310"/>
          <w:tab w:val="left" w:pos="9356"/>
          <w:tab w:val="left" w:pos="9923"/>
        </w:tabs>
        <w:ind w:left="34"/>
        <w:rPr>
          <w:rFonts w:ascii="Arial" w:hAnsi="Arial" w:cs="Arial"/>
          <w:b/>
          <w:bCs/>
          <w:color w:val="000000" w:themeColor="text1"/>
          <w:sz w:val="22"/>
        </w:rPr>
      </w:pPr>
      <w:r w:rsidRPr="00851781">
        <w:rPr>
          <w:rFonts w:ascii="Arial" w:hAnsi="Arial" w:cs="Arial"/>
          <w:b/>
          <w:bCs/>
          <w:color w:val="000000" w:themeColor="text1"/>
          <w:sz w:val="22"/>
        </w:rPr>
        <w:t xml:space="preserve">DOSSIER 1 </w:t>
      </w:r>
      <w:r w:rsidR="00E63872">
        <w:rPr>
          <w:rFonts w:ascii="Arial" w:hAnsi="Arial" w:cs="Arial"/>
          <w:b/>
          <w:bCs/>
          <w:color w:val="000000" w:themeColor="text1"/>
          <w:sz w:val="22"/>
        </w:rPr>
        <w:t>–</w:t>
      </w:r>
      <w:r w:rsidR="00A15D99">
        <w:rPr>
          <w:rFonts w:ascii="Arial" w:hAnsi="Arial" w:cs="Arial"/>
          <w:b/>
          <w:bCs/>
          <w:color w:val="000000" w:themeColor="text1"/>
          <w:sz w:val="22"/>
        </w:rPr>
        <w:t xml:space="preserve"> </w:t>
      </w:r>
      <w:r w:rsidR="00E63872">
        <w:rPr>
          <w:rFonts w:ascii="Arial" w:hAnsi="Arial" w:cs="Arial"/>
          <w:b/>
          <w:bCs/>
          <w:color w:val="000000" w:themeColor="text1"/>
          <w:sz w:val="22"/>
        </w:rPr>
        <w:t>Analyse de la performance commerciale</w:t>
      </w:r>
      <w:r w:rsidR="00655BA8">
        <w:rPr>
          <w:rFonts w:ascii="Arial" w:hAnsi="Arial" w:cs="Arial"/>
          <w:b/>
          <w:bCs/>
          <w:color w:val="000000" w:themeColor="text1"/>
          <w:sz w:val="22"/>
        </w:rPr>
        <w:t xml:space="preserve"> </w:t>
      </w:r>
      <w:r w:rsidRPr="00655BA8">
        <w:rPr>
          <w:rFonts w:ascii="Arial" w:hAnsi="Arial" w:cs="Arial"/>
          <w:b/>
          <w:color w:val="000000" w:themeColor="text1"/>
          <w:sz w:val="22"/>
        </w:rPr>
        <w:t>(</w:t>
      </w:r>
      <w:r w:rsidR="00E63872" w:rsidRPr="00655BA8">
        <w:rPr>
          <w:rFonts w:ascii="Arial" w:hAnsi="Arial" w:cs="Arial"/>
          <w:b/>
          <w:color w:val="000000" w:themeColor="text1"/>
          <w:sz w:val="22"/>
        </w:rPr>
        <w:t>5</w:t>
      </w:r>
      <w:r w:rsidR="00655BA8" w:rsidRPr="00655BA8">
        <w:rPr>
          <w:rFonts w:ascii="Arial" w:hAnsi="Arial" w:cs="Arial"/>
          <w:b/>
          <w:color w:val="000000" w:themeColor="text1"/>
          <w:sz w:val="22"/>
        </w:rPr>
        <w:t xml:space="preserve"> </w:t>
      </w:r>
      <w:r w:rsidRPr="00655BA8">
        <w:rPr>
          <w:rFonts w:ascii="Arial" w:hAnsi="Arial" w:cs="Arial"/>
          <w:b/>
          <w:color w:val="000000" w:themeColor="text1"/>
          <w:sz w:val="22"/>
        </w:rPr>
        <w:t>p</w:t>
      </w:r>
      <w:r w:rsidR="001A4BB6" w:rsidRPr="00655BA8">
        <w:rPr>
          <w:rFonts w:ascii="Arial" w:hAnsi="Arial" w:cs="Arial"/>
          <w:b/>
          <w:color w:val="000000" w:themeColor="text1"/>
          <w:sz w:val="22"/>
        </w:rPr>
        <w:t>oints)</w:t>
      </w:r>
      <w:r w:rsidR="007F5DAB" w:rsidRPr="00851781">
        <w:rPr>
          <w:rFonts w:ascii="Arial" w:hAnsi="Arial" w:cs="Arial"/>
          <w:color w:val="000000" w:themeColor="text1"/>
          <w:sz w:val="22"/>
        </w:rPr>
        <w:tab/>
      </w:r>
      <w:r w:rsidR="00DC3B4D" w:rsidRPr="00851781">
        <w:rPr>
          <w:rFonts w:ascii="Arial" w:hAnsi="Arial" w:cs="Arial"/>
          <w:color w:val="000000" w:themeColor="text1"/>
          <w:sz w:val="22"/>
        </w:rPr>
        <w:t xml:space="preserve">page </w:t>
      </w:r>
      <w:r w:rsidR="00E63872">
        <w:rPr>
          <w:rFonts w:ascii="Arial" w:hAnsi="Arial" w:cs="Arial"/>
          <w:color w:val="000000" w:themeColor="text1"/>
          <w:sz w:val="22"/>
        </w:rPr>
        <w:t>4</w:t>
      </w:r>
    </w:p>
    <w:p w:rsidR="00F41D06" w:rsidRPr="00851781" w:rsidRDefault="00F41D06" w:rsidP="00666D8B">
      <w:pPr>
        <w:shd w:val="clear" w:color="auto" w:fill="FFFFFF"/>
        <w:tabs>
          <w:tab w:val="left" w:leader="dot" w:pos="5387"/>
          <w:tab w:val="left" w:leader="dot" w:pos="9310"/>
          <w:tab w:val="left" w:pos="9356"/>
          <w:tab w:val="left" w:pos="9923"/>
        </w:tabs>
        <w:ind w:left="34"/>
        <w:rPr>
          <w:rFonts w:ascii="Arial" w:hAnsi="Arial" w:cs="Arial"/>
          <w:b/>
          <w:bCs/>
          <w:color w:val="000000" w:themeColor="text1"/>
          <w:sz w:val="22"/>
        </w:rPr>
      </w:pPr>
      <w:r w:rsidRPr="00851781">
        <w:rPr>
          <w:rFonts w:ascii="Arial" w:hAnsi="Arial" w:cs="Arial"/>
          <w:b/>
          <w:bCs/>
          <w:color w:val="000000" w:themeColor="text1"/>
          <w:sz w:val="22"/>
        </w:rPr>
        <w:t xml:space="preserve">DOSSIER 2 </w:t>
      </w:r>
      <w:r w:rsidR="00E63872">
        <w:rPr>
          <w:rFonts w:ascii="Arial" w:hAnsi="Arial" w:cs="Arial"/>
          <w:b/>
          <w:bCs/>
          <w:color w:val="000000" w:themeColor="text1"/>
          <w:sz w:val="22"/>
        </w:rPr>
        <w:t>–</w:t>
      </w:r>
      <w:r w:rsidR="00A15D99">
        <w:rPr>
          <w:rFonts w:ascii="Arial" w:hAnsi="Arial" w:cs="Arial"/>
          <w:b/>
          <w:bCs/>
          <w:color w:val="000000" w:themeColor="text1"/>
          <w:sz w:val="22"/>
        </w:rPr>
        <w:t xml:space="preserve"> </w:t>
      </w:r>
      <w:r w:rsidR="00E63872">
        <w:rPr>
          <w:rFonts w:ascii="Arial" w:hAnsi="Arial" w:cs="Arial"/>
          <w:b/>
          <w:bCs/>
          <w:color w:val="000000" w:themeColor="text1"/>
          <w:sz w:val="22"/>
        </w:rPr>
        <w:t>Contrôle budgétaire de la production</w:t>
      </w:r>
      <w:r w:rsidR="007F5DAB" w:rsidRPr="00851781">
        <w:rPr>
          <w:rFonts w:ascii="Arial" w:hAnsi="Arial" w:cs="Arial"/>
          <w:bCs/>
          <w:color w:val="000000" w:themeColor="text1"/>
          <w:sz w:val="22"/>
        </w:rPr>
        <w:tab/>
      </w:r>
      <w:r w:rsidR="00655BA8">
        <w:rPr>
          <w:rFonts w:ascii="Arial" w:hAnsi="Arial" w:cs="Arial"/>
          <w:bCs/>
          <w:color w:val="000000" w:themeColor="text1"/>
          <w:sz w:val="22"/>
        </w:rPr>
        <w:t xml:space="preserve"> </w:t>
      </w:r>
      <w:r w:rsidRPr="00655BA8">
        <w:rPr>
          <w:rFonts w:ascii="Arial" w:hAnsi="Arial" w:cs="Arial"/>
          <w:b/>
          <w:bCs/>
          <w:color w:val="000000" w:themeColor="text1"/>
          <w:sz w:val="22"/>
        </w:rPr>
        <w:t>(</w:t>
      </w:r>
      <w:r w:rsidR="00354764">
        <w:rPr>
          <w:rFonts w:ascii="Arial" w:hAnsi="Arial" w:cs="Arial"/>
          <w:b/>
          <w:bCs/>
          <w:color w:val="000000" w:themeColor="text1"/>
          <w:sz w:val="22"/>
        </w:rPr>
        <w:t>5</w:t>
      </w:r>
      <w:r w:rsidR="00E63872" w:rsidRPr="00655BA8">
        <w:rPr>
          <w:rFonts w:ascii="Arial" w:hAnsi="Arial" w:cs="Arial"/>
          <w:b/>
          <w:bCs/>
          <w:color w:val="000000" w:themeColor="text1"/>
          <w:sz w:val="22"/>
        </w:rPr>
        <w:t>,5</w:t>
      </w:r>
      <w:r w:rsidR="00655BA8">
        <w:rPr>
          <w:rFonts w:ascii="Arial" w:hAnsi="Arial" w:cs="Arial"/>
          <w:b/>
          <w:bCs/>
          <w:color w:val="000000" w:themeColor="text1"/>
          <w:sz w:val="22"/>
        </w:rPr>
        <w:t xml:space="preserve"> </w:t>
      </w:r>
      <w:r w:rsidRPr="00655BA8">
        <w:rPr>
          <w:rFonts w:ascii="Arial" w:hAnsi="Arial" w:cs="Arial"/>
          <w:b/>
          <w:bCs/>
          <w:color w:val="000000" w:themeColor="text1"/>
          <w:sz w:val="22"/>
        </w:rPr>
        <w:t>points)</w:t>
      </w:r>
      <w:r w:rsidR="007F5DAB" w:rsidRPr="00851781">
        <w:rPr>
          <w:rFonts w:ascii="Arial" w:hAnsi="Arial" w:cs="Arial"/>
          <w:color w:val="000000" w:themeColor="text1"/>
          <w:sz w:val="22"/>
        </w:rPr>
        <w:tab/>
      </w:r>
      <w:r w:rsidRPr="00851781">
        <w:rPr>
          <w:rFonts w:ascii="Arial" w:hAnsi="Arial" w:cs="Arial"/>
          <w:color w:val="000000" w:themeColor="text1"/>
          <w:sz w:val="22"/>
        </w:rPr>
        <w:t xml:space="preserve">page </w:t>
      </w:r>
      <w:r w:rsidR="00E63872">
        <w:rPr>
          <w:rFonts w:ascii="Arial" w:hAnsi="Arial" w:cs="Arial"/>
          <w:color w:val="000000" w:themeColor="text1"/>
          <w:sz w:val="22"/>
        </w:rPr>
        <w:t>5</w:t>
      </w:r>
    </w:p>
    <w:p w:rsidR="00F41D06" w:rsidRPr="00851781" w:rsidRDefault="00F41D06" w:rsidP="00655BA8">
      <w:pPr>
        <w:shd w:val="clear" w:color="auto" w:fill="FFFFFF"/>
        <w:tabs>
          <w:tab w:val="left" w:leader="dot" w:pos="9310"/>
          <w:tab w:val="left" w:pos="9356"/>
          <w:tab w:val="left" w:pos="9923"/>
        </w:tabs>
        <w:ind w:left="34"/>
        <w:rPr>
          <w:rFonts w:ascii="Arial" w:hAnsi="Arial" w:cs="Arial"/>
          <w:b/>
          <w:bCs/>
          <w:color w:val="000000" w:themeColor="text1"/>
          <w:sz w:val="22"/>
        </w:rPr>
      </w:pPr>
      <w:r w:rsidRPr="00851781">
        <w:rPr>
          <w:rFonts w:ascii="Arial" w:hAnsi="Arial" w:cs="Arial"/>
          <w:b/>
          <w:bCs/>
          <w:color w:val="000000" w:themeColor="text1"/>
          <w:sz w:val="22"/>
        </w:rPr>
        <w:t xml:space="preserve">DOSSIER 3 </w:t>
      </w:r>
      <w:r w:rsidR="00E63872">
        <w:rPr>
          <w:rFonts w:ascii="Arial" w:hAnsi="Arial" w:cs="Arial"/>
          <w:b/>
          <w:bCs/>
          <w:color w:val="000000" w:themeColor="text1"/>
          <w:sz w:val="22"/>
        </w:rPr>
        <w:t>–</w:t>
      </w:r>
      <w:r w:rsidR="00A15D99">
        <w:rPr>
          <w:rFonts w:ascii="Arial" w:hAnsi="Arial" w:cs="Arial"/>
          <w:b/>
          <w:bCs/>
          <w:color w:val="000000" w:themeColor="text1"/>
          <w:sz w:val="22"/>
        </w:rPr>
        <w:t xml:space="preserve"> </w:t>
      </w:r>
      <w:r w:rsidR="00E63872">
        <w:rPr>
          <w:rFonts w:ascii="Arial" w:hAnsi="Arial" w:cs="Arial"/>
          <w:b/>
          <w:bCs/>
          <w:color w:val="000000" w:themeColor="text1"/>
          <w:sz w:val="22"/>
        </w:rPr>
        <w:t>Analyse de rentabilité</w:t>
      </w:r>
      <w:r w:rsidR="00655BA8">
        <w:rPr>
          <w:rFonts w:ascii="Arial" w:hAnsi="Arial" w:cs="Arial"/>
          <w:b/>
          <w:bCs/>
          <w:color w:val="000000" w:themeColor="text1"/>
          <w:sz w:val="22"/>
        </w:rPr>
        <w:t xml:space="preserve"> </w:t>
      </w:r>
      <w:r w:rsidR="00655BA8" w:rsidRPr="00A15D99">
        <w:rPr>
          <w:rFonts w:ascii="Arial" w:hAnsi="Arial" w:cs="Arial"/>
          <w:b/>
          <w:color w:val="000000" w:themeColor="text1"/>
          <w:sz w:val="22"/>
        </w:rPr>
        <w:t>(</w:t>
      </w:r>
      <w:r w:rsidR="00354764">
        <w:rPr>
          <w:rFonts w:ascii="Arial" w:hAnsi="Arial" w:cs="Arial"/>
          <w:b/>
          <w:color w:val="000000" w:themeColor="text1"/>
          <w:sz w:val="22"/>
        </w:rPr>
        <w:t>3,5</w:t>
      </w:r>
      <w:r w:rsidR="00655BA8" w:rsidRPr="00A15D99">
        <w:rPr>
          <w:rFonts w:ascii="Arial" w:hAnsi="Arial" w:cs="Arial"/>
          <w:b/>
          <w:color w:val="000000" w:themeColor="text1"/>
          <w:sz w:val="22"/>
        </w:rPr>
        <w:t xml:space="preserve"> points)</w:t>
      </w:r>
      <w:r w:rsidR="007F5DAB" w:rsidRPr="00851781">
        <w:rPr>
          <w:rFonts w:ascii="Arial" w:hAnsi="Arial" w:cs="Arial"/>
          <w:bCs/>
          <w:color w:val="000000" w:themeColor="text1"/>
          <w:sz w:val="22"/>
        </w:rPr>
        <w:tab/>
      </w:r>
      <w:r w:rsidRPr="00851781">
        <w:rPr>
          <w:rFonts w:ascii="Arial" w:hAnsi="Arial" w:cs="Arial"/>
          <w:color w:val="000000" w:themeColor="text1"/>
          <w:sz w:val="22"/>
        </w:rPr>
        <w:t xml:space="preserve">page </w:t>
      </w:r>
      <w:r w:rsidR="00E63872">
        <w:rPr>
          <w:rFonts w:ascii="Arial" w:hAnsi="Arial" w:cs="Arial"/>
          <w:color w:val="000000" w:themeColor="text1"/>
          <w:sz w:val="22"/>
        </w:rPr>
        <w:t>6</w:t>
      </w:r>
    </w:p>
    <w:p w:rsidR="00F41D06" w:rsidRPr="00851781" w:rsidRDefault="00F41D06" w:rsidP="00666D8B">
      <w:pPr>
        <w:shd w:val="clear" w:color="auto" w:fill="FFFFFF"/>
        <w:tabs>
          <w:tab w:val="left" w:leader="dot" w:pos="5387"/>
          <w:tab w:val="left" w:leader="dot" w:pos="9310"/>
          <w:tab w:val="left" w:pos="9356"/>
          <w:tab w:val="left" w:pos="9923"/>
        </w:tabs>
        <w:ind w:left="34"/>
        <w:rPr>
          <w:rFonts w:ascii="Arial" w:hAnsi="Arial" w:cs="Arial"/>
          <w:bCs/>
          <w:color w:val="000000" w:themeColor="text1"/>
          <w:sz w:val="22"/>
        </w:rPr>
      </w:pPr>
      <w:r w:rsidRPr="00851781">
        <w:rPr>
          <w:rFonts w:ascii="Arial" w:hAnsi="Arial" w:cs="Arial"/>
          <w:b/>
          <w:bCs/>
          <w:color w:val="000000" w:themeColor="text1"/>
          <w:sz w:val="22"/>
        </w:rPr>
        <w:t xml:space="preserve">DOSSIER 4 </w:t>
      </w:r>
      <w:r w:rsidR="00A15D99">
        <w:rPr>
          <w:rFonts w:ascii="Arial" w:hAnsi="Arial" w:cs="Arial"/>
          <w:b/>
          <w:bCs/>
          <w:color w:val="000000" w:themeColor="text1"/>
          <w:sz w:val="22"/>
        </w:rPr>
        <w:t>–</w:t>
      </w:r>
      <w:r w:rsidR="007D6F62" w:rsidRPr="00851781">
        <w:rPr>
          <w:rFonts w:ascii="Arial" w:hAnsi="Arial" w:cs="Arial"/>
          <w:b/>
          <w:bCs/>
          <w:color w:val="000000" w:themeColor="text1"/>
          <w:sz w:val="22"/>
        </w:rPr>
        <w:t xml:space="preserve"> </w:t>
      </w:r>
      <w:r w:rsidR="00851781">
        <w:rPr>
          <w:rFonts w:ascii="Arial" w:hAnsi="Arial" w:cs="Arial"/>
          <w:b/>
          <w:bCs/>
          <w:color w:val="000000" w:themeColor="text1"/>
          <w:sz w:val="22"/>
        </w:rPr>
        <w:t>Pilotage de la qualité</w:t>
      </w:r>
      <w:r w:rsidR="00A15D99">
        <w:rPr>
          <w:rFonts w:ascii="Arial" w:hAnsi="Arial" w:cs="Arial"/>
          <w:b/>
          <w:bCs/>
          <w:color w:val="000000" w:themeColor="text1"/>
          <w:sz w:val="22"/>
        </w:rPr>
        <w:t xml:space="preserve"> </w:t>
      </w:r>
      <w:r w:rsidR="00A15D99" w:rsidRPr="00A15D99">
        <w:rPr>
          <w:rFonts w:ascii="Arial" w:hAnsi="Arial" w:cs="Arial"/>
          <w:b/>
          <w:color w:val="000000" w:themeColor="text1"/>
          <w:sz w:val="22"/>
        </w:rPr>
        <w:t>(</w:t>
      </w:r>
      <w:r w:rsidR="00F76444">
        <w:rPr>
          <w:rFonts w:ascii="Arial" w:hAnsi="Arial" w:cs="Arial"/>
          <w:b/>
          <w:color w:val="000000" w:themeColor="text1"/>
          <w:sz w:val="22"/>
        </w:rPr>
        <w:t>6</w:t>
      </w:r>
      <w:r w:rsidR="00A15D99" w:rsidRPr="00A15D99">
        <w:rPr>
          <w:rFonts w:ascii="Arial" w:hAnsi="Arial" w:cs="Arial"/>
          <w:b/>
          <w:color w:val="000000" w:themeColor="text1"/>
          <w:sz w:val="22"/>
        </w:rPr>
        <w:t xml:space="preserve"> points)</w:t>
      </w:r>
      <w:r w:rsidR="00A15D99">
        <w:rPr>
          <w:rFonts w:ascii="Arial" w:hAnsi="Arial" w:cs="Arial"/>
          <w:b/>
          <w:color w:val="000000" w:themeColor="text1"/>
          <w:sz w:val="22"/>
        </w:rPr>
        <w:t xml:space="preserve"> </w:t>
      </w:r>
      <w:r w:rsidR="007F5DAB" w:rsidRPr="00851781">
        <w:rPr>
          <w:rFonts w:ascii="Arial" w:hAnsi="Arial" w:cs="Arial"/>
          <w:color w:val="000000" w:themeColor="text1"/>
          <w:sz w:val="22"/>
        </w:rPr>
        <w:tab/>
      </w:r>
      <w:r w:rsidR="00A65166" w:rsidRPr="00851781">
        <w:rPr>
          <w:rFonts w:ascii="Arial" w:hAnsi="Arial" w:cs="Arial"/>
          <w:color w:val="000000" w:themeColor="text1"/>
          <w:sz w:val="22"/>
        </w:rPr>
        <w:tab/>
      </w:r>
      <w:r w:rsidRPr="00851781">
        <w:rPr>
          <w:rFonts w:ascii="Arial" w:hAnsi="Arial" w:cs="Arial"/>
          <w:color w:val="000000" w:themeColor="text1"/>
          <w:sz w:val="22"/>
        </w:rPr>
        <w:t xml:space="preserve">page </w:t>
      </w:r>
      <w:r w:rsidR="00E63872">
        <w:rPr>
          <w:rFonts w:ascii="Arial" w:hAnsi="Arial" w:cs="Arial"/>
          <w:color w:val="000000" w:themeColor="text1"/>
          <w:sz w:val="22"/>
        </w:rPr>
        <w:t>7</w:t>
      </w:r>
    </w:p>
    <w:p w:rsidR="00F41D06" w:rsidRPr="00A15D99" w:rsidRDefault="00A15D99" w:rsidP="00666D8B">
      <w:pPr>
        <w:shd w:val="clear" w:color="auto" w:fill="FFFFFF"/>
        <w:tabs>
          <w:tab w:val="left" w:pos="5387"/>
          <w:tab w:val="left" w:leader="dot" w:pos="9310"/>
          <w:tab w:val="left" w:pos="9356"/>
          <w:tab w:val="left" w:pos="9923"/>
        </w:tabs>
        <w:ind w:left="32"/>
        <w:rPr>
          <w:rFonts w:ascii="Arial" w:hAnsi="Arial" w:cs="Arial"/>
          <w:bCs/>
          <w:color w:val="000000" w:themeColor="text1"/>
          <w:sz w:val="22"/>
        </w:rPr>
      </w:pPr>
      <w:r>
        <w:rPr>
          <w:rFonts w:ascii="Arial" w:hAnsi="Arial" w:cs="Arial"/>
          <w:bCs/>
          <w:color w:val="000000" w:themeColor="text1"/>
          <w:sz w:val="22"/>
        </w:rPr>
        <w:t>_________________________________________________________________________________</w:t>
      </w:r>
    </w:p>
    <w:p w:rsidR="00F41D06" w:rsidRPr="00A15D99" w:rsidRDefault="00F41D06" w:rsidP="00A15D99">
      <w:pPr>
        <w:shd w:val="clear" w:color="auto" w:fill="FFFFFF"/>
        <w:jc w:val="left"/>
        <w:rPr>
          <w:rFonts w:ascii="Arial" w:hAnsi="Arial" w:cs="Arial"/>
          <w:bCs/>
          <w:color w:val="000000" w:themeColor="text1"/>
          <w:spacing w:val="-7"/>
          <w:sz w:val="22"/>
        </w:rPr>
      </w:pPr>
    </w:p>
    <w:p w:rsidR="00F41D06" w:rsidRPr="00851781" w:rsidRDefault="00F41D06" w:rsidP="00666D8B">
      <w:pPr>
        <w:shd w:val="clear" w:color="auto" w:fill="FFFFFF"/>
        <w:jc w:val="center"/>
        <w:rPr>
          <w:rFonts w:ascii="Arial" w:hAnsi="Arial" w:cs="Arial"/>
          <w:b/>
          <w:i/>
          <w:iCs/>
          <w:color w:val="000000" w:themeColor="text1"/>
          <w:sz w:val="22"/>
        </w:rPr>
      </w:pPr>
      <w:r w:rsidRPr="00851781">
        <w:rPr>
          <w:rFonts w:ascii="Arial" w:hAnsi="Arial" w:cs="Arial"/>
          <w:b/>
          <w:i/>
          <w:iCs/>
          <w:color w:val="000000" w:themeColor="text1"/>
          <w:sz w:val="22"/>
        </w:rPr>
        <w:t>Le sujet comporte les annexes suivantes</w:t>
      </w:r>
    </w:p>
    <w:p w:rsidR="00F41D06" w:rsidRPr="00851781" w:rsidRDefault="00F41D06" w:rsidP="00666D8B">
      <w:pPr>
        <w:pStyle w:val="Titre6"/>
        <w:rPr>
          <w:rFonts w:ascii="Arial" w:hAnsi="Arial" w:cs="Arial"/>
          <w:color w:val="000000" w:themeColor="text1"/>
          <w:spacing w:val="0"/>
        </w:rPr>
      </w:pPr>
      <w:r w:rsidRPr="00851781">
        <w:rPr>
          <w:rFonts w:ascii="Arial" w:hAnsi="Arial" w:cs="Arial"/>
          <w:color w:val="000000" w:themeColor="text1"/>
          <w:spacing w:val="0"/>
        </w:rPr>
        <w:t>DOSSIER 1</w:t>
      </w:r>
    </w:p>
    <w:p w:rsidR="003A1E9B" w:rsidRPr="00851781" w:rsidRDefault="003A1E9B" w:rsidP="003A1E9B">
      <w:pPr>
        <w:tabs>
          <w:tab w:val="left" w:pos="284"/>
          <w:tab w:val="left" w:leader="dot" w:pos="709"/>
          <w:tab w:val="left" w:leader="dot" w:pos="9310"/>
          <w:tab w:val="left" w:pos="9356"/>
        </w:tabs>
        <w:jc w:val="left"/>
        <w:rPr>
          <w:rFonts w:ascii="Arial" w:hAnsi="Arial" w:cs="Arial"/>
          <w:color w:val="000000" w:themeColor="text1"/>
          <w:sz w:val="22"/>
        </w:rPr>
      </w:pPr>
      <w:r w:rsidRPr="00851781">
        <w:rPr>
          <w:rFonts w:ascii="Arial" w:hAnsi="Arial" w:cs="Arial"/>
          <w:color w:val="000000" w:themeColor="text1"/>
          <w:sz w:val="22"/>
        </w:rPr>
        <w:tab/>
        <w:t xml:space="preserve">Annexe </w:t>
      </w:r>
      <w:r w:rsidR="00C7619E">
        <w:rPr>
          <w:rFonts w:ascii="Arial" w:hAnsi="Arial" w:cs="Arial"/>
          <w:color w:val="000000" w:themeColor="text1"/>
          <w:sz w:val="22"/>
        </w:rPr>
        <w:t>1</w:t>
      </w:r>
      <w:r w:rsidRPr="00851781">
        <w:rPr>
          <w:rFonts w:ascii="Arial" w:hAnsi="Arial" w:cs="Arial"/>
          <w:color w:val="000000" w:themeColor="text1"/>
          <w:sz w:val="22"/>
        </w:rPr>
        <w:t xml:space="preserve"> </w:t>
      </w:r>
      <w:r w:rsidR="00A15D99">
        <w:rPr>
          <w:rFonts w:ascii="Arial" w:hAnsi="Arial" w:cs="Arial"/>
          <w:color w:val="000000" w:themeColor="text1"/>
          <w:sz w:val="22"/>
        </w:rPr>
        <w:t xml:space="preserve">– </w:t>
      </w:r>
      <w:r w:rsidR="00E63872">
        <w:rPr>
          <w:rFonts w:ascii="Arial" w:hAnsi="Arial" w:cs="Arial"/>
          <w:color w:val="000000" w:themeColor="text1"/>
          <w:sz w:val="22"/>
        </w:rPr>
        <w:t>Prévision des ventes</w:t>
      </w:r>
      <w:r w:rsidRPr="00851781">
        <w:rPr>
          <w:rFonts w:ascii="Arial" w:hAnsi="Arial" w:cs="Arial"/>
          <w:color w:val="000000" w:themeColor="text1"/>
          <w:sz w:val="22"/>
        </w:rPr>
        <w:t> </w:t>
      </w:r>
      <w:r w:rsidRPr="00851781">
        <w:rPr>
          <w:rFonts w:ascii="Arial" w:hAnsi="Arial" w:cs="Arial"/>
          <w:color w:val="000000" w:themeColor="text1"/>
          <w:sz w:val="22"/>
        </w:rPr>
        <w:tab/>
        <w:t xml:space="preserve">page </w:t>
      </w:r>
      <w:r w:rsidR="00E63872">
        <w:rPr>
          <w:rFonts w:ascii="Arial" w:hAnsi="Arial" w:cs="Arial"/>
          <w:color w:val="000000" w:themeColor="text1"/>
          <w:sz w:val="22"/>
        </w:rPr>
        <w:t>8</w:t>
      </w:r>
    </w:p>
    <w:p w:rsidR="00F41D06" w:rsidRDefault="002C3655" w:rsidP="00666D8B">
      <w:pPr>
        <w:tabs>
          <w:tab w:val="left" w:pos="284"/>
          <w:tab w:val="left" w:pos="709"/>
          <w:tab w:val="left" w:leader="dot" w:pos="9310"/>
          <w:tab w:val="left" w:pos="9356"/>
        </w:tabs>
        <w:jc w:val="left"/>
        <w:rPr>
          <w:rFonts w:ascii="Arial" w:hAnsi="Arial" w:cs="Arial"/>
          <w:color w:val="000000" w:themeColor="text1"/>
          <w:sz w:val="22"/>
        </w:rPr>
      </w:pPr>
      <w:r w:rsidRPr="00851781">
        <w:rPr>
          <w:rFonts w:ascii="Arial" w:hAnsi="Arial" w:cs="Arial"/>
          <w:color w:val="000000" w:themeColor="text1"/>
          <w:sz w:val="22"/>
        </w:rPr>
        <w:tab/>
        <w:t xml:space="preserve">Annexe </w:t>
      </w:r>
      <w:r w:rsidR="00C7619E">
        <w:rPr>
          <w:rFonts w:ascii="Arial" w:hAnsi="Arial" w:cs="Arial"/>
          <w:color w:val="000000" w:themeColor="text1"/>
          <w:sz w:val="22"/>
        </w:rPr>
        <w:t>2</w:t>
      </w:r>
      <w:r w:rsidR="00A15D99">
        <w:rPr>
          <w:rFonts w:ascii="Arial" w:hAnsi="Arial" w:cs="Arial"/>
          <w:color w:val="000000" w:themeColor="text1"/>
          <w:sz w:val="22"/>
        </w:rPr>
        <w:t xml:space="preserve"> </w:t>
      </w:r>
      <w:r w:rsidR="00E63872">
        <w:rPr>
          <w:rFonts w:ascii="Arial" w:hAnsi="Arial" w:cs="Arial"/>
          <w:color w:val="000000" w:themeColor="text1"/>
          <w:sz w:val="22"/>
        </w:rPr>
        <w:t>–</w:t>
      </w:r>
      <w:r w:rsidRPr="00851781">
        <w:rPr>
          <w:rFonts w:ascii="Arial" w:hAnsi="Arial" w:cs="Arial"/>
          <w:color w:val="000000" w:themeColor="text1"/>
          <w:sz w:val="22"/>
        </w:rPr>
        <w:t> </w:t>
      </w:r>
      <w:r w:rsidR="00E63872">
        <w:rPr>
          <w:rFonts w:ascii="Arial" w:hAnsi="Arial" w:cs="Arial"/>
          <w:color w:val="000000" w:themeColor="text1"/>
          <w:sz w:val="22"/>
        </w:rPr>
        <w:t>Extrait de l’entretien entre Madame FERNANDEZ et Monsieur MICOUX</w:t>
      </w:r>
      <w:r w:rsidR="00165220" w:rsidRPr="00851781">
        <w:rPr>
          <w:rFonts w:ascii="Arial" w:hAnsi="Arial" w:cs="Arial"/>
          <w:color w:val="000000" w:themeColor="text1"/>
          <w:sz w:val="22"/>
        </w:rPr>
        <w:tab/>
      </w:r>
      <w:r w:rsidR="00F41D06" w:rsidRPr="00851781">
        <w:rPr>
          <w:rFonts w:ascii="Arial" w:hAnsi="Arial" w:cs="Arial"/>
          <w:color w:val="000000" w:themeColor="text1"/>
          <w:sz w:val="22"/>
        </w:rPr>
        <w:t xml:space="preserve">page </w:t>
      </w:r>
      <w:r w:rsidR="00E63872">
        <w:rPr>
          <w:rFonts w:ascii="Arial" w:hAnsi="Arial" w:cs="Arial"/>
          <w:color w:val="000000" w:themeColor="text1"/>
          <w:sz w:val="22"/>
        </w:rPr>
        <w:t>9</w:t>
      </w:r>
    </w:p>
    <w:p w:rsidR="00E63872" w:rsidRPr="00851781" w:rsidRDefault="00E63872" w:rsidP="00666D8B">
      <w:pPr>
        <w:tabs>
          <w:tab w:val="left" w:pos="284"/>
          <w:tab w:val="left" w:pos="709"/>
          <w:tab w:val="left" w:leader="dot" w:pos="9310"/>
          <w:tab w:val="left" w:pos="9356"/>
        </w:tabs>
        <w:jc w:val="left"/>
        <w:rPr>
          <w:rFonts w:ascii="Arial" w:hAnsi="Arial" w:cs="Arial"/>
          <w:color w:val="000000" w:themeColor="text1"/>
          <w:sz w:val="22"/>
        </w:rPr>
      </w:pPr>
      <w:r>
        <w:rPr>
          <w:rFonts w:ascii="Arial" w:hAnsi="Arial" w:cs="Arial"/>
          <w:color w:val="000000" w:themeColor="text1"/>
          <w:sz w:val="22"/>
        </w:rPr>
        <w:tab/>
        <w:t>Annexe 3 – Données relatives aux coffrets cadeaux</w:t>
      </w:r>
      <w:r w:rsidR="00A15D99">
        <w:rPr>
          <w:rFonts w:ascii="Arial" w:hAnsi="Arial" w:cs="Arial"/>
          <w:color w:val="000000" w:themeColor="text1"/>
          <w:sz w:val="22"/>
        </w:rPr>
        <w:t xml:space="preserve"> </w:t>
      </w:r>
      <w:r>
        <w:rPr>
          <w:rFonts w:ascii="Arial" w:hAnsi="Arial" w:cs="Arial"/>
          <w:color w:val="000000" w:themeColor="text1"/>
          <w:sz w:val="22"/>
        </w:rPr>
        <w:tab/>
        <w:t>page 9</w:t>
      </w:r>
    </w:p>
    <w:p w:rsidR="00F41D06" w:rsidRPr="00851781" w:rsidRDefault="00F41D06" w:rsidP="00666D8B">
      <w:pPr>
        <w:tabs>
          <w:tab w:val="left" w:pos="284"/>
          <w:tab w:val="left" w:pos="9356"/>
        </w:tabs>
        <w:rPr>
          <w:rFonts w:ascii="Arial" w:hAnsi="Arial" w:cs="Arial"/>
          <w:b/>
          <w:bCs/>
          <w:color w:val="000000" w:themeColor="text1"/>
          <w:sz w:val="16"/>
        </w:rPr>
      </w:pPr>
    </w:p>
    <w:p w:rsidR="00F41D06" w:rsidRPr="00851781" w:rsidRDefault="00F41D06" w:rsidP="00666D8B">
      <w:pPr>
        <w:pStyle w:val="Titre7"/>
        <w:rPr>
          <w:rFonts w:ascii="Arial" w:hAnsi="Arial" w:cs="Arial"/>
          <w:color w:val="000000" w:themeColor="text1"/>
          <w:spacing w:val="0"/>
        </w:rPr>
      </w:pPr>
      <w:r w:rsidRPr="00851781">
        <w:rPr>
          <w:rFonts w:ascii="Arial" w:hAnsi="Arial" w:cs="Arial"/>
          <w:color w:val="000000" w:themeColor="text1"/>
          <w:spacing w:val="0"/>
        </w:rPr>
        <w:t>DOSSIER 2</w:t>
      </w:r>
    </w:p>
    <w:p w:rsidR="00F41D06" w:rsidRPr="00851781" w:rsidRDefault="00F41D06" w:rsidP="00666D8B">
      <w:pPr>
        <w:tabs>
          <w:tab w:val="left" w:pos="284"/>
          <w:tab w:val="left" w:pos="709"/>
          <w:tab w:val="left" w:leader="dot" w:pos="9310"/>
          <w:tab w:val="left" w:pos="9356"/>
        </w:tabs>
        <w:rPr>
          <w:rFonts w:ascii="Arial" w:hAnsi="Arial" w:cs="Arial"/>
          <w:color w:val="000000" w:themeColor="text1"/>
          <w:sz w:val="22"/>
        </w:rPr>
      </w:pPr>
      <w:r w:rsidRPr="00851781">
        <w:rPr>
          <w:rFonts w:ascii="Arial" w:hAnsi="Arial" w:cs="Arial"/>
          <w:color w:val="000000" w:themeColor="text1"/>
          <w:sz w:val="22"/>
        </w:rPr>
        <w:tab/>
        <w:t xml:space="preserve">Annexe </w:t>
      </w:r>
      <w:r w:rsidR="00E63872">
        <w:rPr>
          <w:rFonts w:ascii="Arial" w:hAnsi="Arial" w:cs="Arial"/>
          <w:color w:val="000000" w:themeColor="text1"/>
          <w:sz w:val="22"/>
        </w:rPr>
        <w:t>4</w:t>
      </w:r>
      <w:r w:rsidR="00A15D99">
        <w:rPr>
          <w:rFonts w:ascii="Arial" w:hAnsi="Arial" w:cs="Arial"/>
          <w:color w:val="000000" w:themeColor="text1"/>
          <w:sz w:val="22"/>
        </w:rPr>
        <w:t xml:space="preserve"> – </w:t>
      </w:r>
      <w:r w:rsidR="00E63872" w:rsidRPr="00851781">
        <w:rPr>
          <w:rFonts w:ascii="Arial" w:hAnsi="Arial" w:cs="Arial"/>
          <w:color w:val="000000" w:themeColor="text1"/>
          <w:sz w:val="22"/>
        </w:rPr>
        <w:t>Éléments de coûts du shampooing Nutrition au miel d’Oranger</w:t>
      </w:r>
      <w:r w:rsidR="00165220" w:rsidRPr="00851781">
        <w:rPr>
          <w:rFonts w:ascii="Arial" w:hAnsi="Arial" w:cs="Arial"/>
          <w:color w:val="000000" w:themeColor="text1"/>
          <w:sz w:val="22"/>
        </w:rPr>
        <w:tab/>
      </w:r>
      <w:r w:rsidRPr="00851781">
        <w:rPr>
          <w:rFonts w:ascii="Arial" w:hAnsi="Arial" w:cs="Arial"/>
          <w:color w:val="000000" w:themeColor="text1"/>
          <w:sz w:val="22"/>
        </w:rPr>
        <w:t xml:space="preserve">page </w:t>
      </w:r>
      <w:r w:rsidR="00E63872">
        <w:rPr>
          <w:rFonts w:ascii="Arial" w:hAnsi="Arial" w:cs="Arial"/>
          <w:color w:val="000000" w:themeColor="text1"/>
          <w:sz w:val="22"/>
        </w:rPr>
        <w:t>10</w:t>
      </w:r>
    </w:p>
    <w:p w:rsidR="00F41D06" w:rsidRPr="00851781" w:rsidRDefault="00F41D06" w:rsidP="00666D8B">
      <w:pPr>
        <w:tabs>
          <w:tab w:val="left" w:pos="284"/>
          <w:tab w:val="left" w:pos="709"/>
          <w:tab w:val="left" w:leader="dot" w:pos="9310"/>
          <w:tab w:val="left" w:pos="9356"/>
        </w:tabs>
        <w:rPr>
          <w:rFonts w:ascii="Arial" w:hAnsi="Arial" w:cs="Arial"/>
          <w:color w:val="000000" w:themeColor="text1"/>
          <w:sz w:val="22"/>
        </w:rPr>
      </w:pPr>
    </w:p>
    <w:p w:rsidR="00F41D06" w:rsidRPr="00851781" w:rsidRDefault="00F41D06" w:rsidP="00666D8B">
      <w:pPr>
        <w:pStyle w:val="Titre7"/>
        <w:rPr>
          <w:rFonts w:ascii="Arial" w:hAnsi="Arial" w:cs="Arial"/>
          <w:color w:val="000000" w:themeColor="text1"/>
          <w:spacing w:val="0"/>
        </w:rPr>
      </w:pPr>
      <w:r w:rsidRPr="00851781">
        <w:rPr>
          <w:rFonts w:ascii="Arial" w:hAnsi="Arial" w:cs="Arial"/>
          <w:color w:val="000000" w:themeColor="text1"/>
          <w:spacing w:val="0"/>
        </w:rPr>
        <w:t>DOSSIER 3</w:t>
      </w:r>
    </w:p>
    <w:p w:rsidR="00F41D06" w:rsidRPr="00851781" w:rsidRDefault="00F41D06" w:rsidP="00666D8B">
      <w:pPr>
        <w:tabs>
          <w:tab w:val="left" w:pos="284"/>
          <w:tab w:val="left" w:pos="709"/>
          <w:tab w:val="left" w:leader="dot" w:pos="9310"/>
          <w:tab w:val="left" w:pos="9356"/>
        </w:tabs>
        <w:rPr>
          <w:rFonts w:ascii="Arial" w:hAnsi="Arial" w:cs="Arial"/>
          <w:color w:val="000000" w:themeColor="text1"/>
          <w:sz w:val="16"/>
        </w:rPr>
      </w:pPr>
      <w:r w:rsidRPr="00851781">
        <w:rPr>
          <w:rFonts w:ascii="Arial" w:hAnsi="Arial" w:cs="Arial"/>
          <w:color w:val="000000" w:themeColor="text1"/>
          <w:sz w:val="22"/>
        </w:rPr>
        <w:tab/>
        <w:t xml:space="preserve">Annexe </w:t>
      </w:r>
      <w:r w:rsidR="00E63872">
        <w:rPr>
          <w:rFonts w:ascii="Arial" w:hAnsi="Arial" w:cs="Arial"/>
          <w:color w:val="000000" w:themeColor="text1"/>
          <w:sz w:val="22"/>
        </w:rPr>
        <w:t>5</w:t>
      </w:r>
      <w:r w:rsidRPr="00851781">
        <w:rPr>
          <w:rFonts w:ascii="Arial" w:hAnsi="Arial" w:cs="Arial"/>
          <w:color w:val="000000" w:themeColor="text1"/>
          <w:sz w:val="22"/>
        </w:rPr>
        <w:t> </w:t>
      </w:r>
      <w:r w:rsidR="00A15D99">
        <w:rPr>
          <w:rFonts w:ascii="Arial" w:hAnsi="Arial" w:cs="Arial"/>
          <w:color w:val="000000" w:themeColor="text1"/>
          <w:sz w:val="22"/>
        </w:rPr>
        <w:t>–</w:t>
      </w:r>
      <w:r w:rsidR="003A1E9B">
        <w:rPr>
          <w:rFonts w:ascii="Arial" w:hAnsi="Arial" w:cs="Arial"/>
          <w:color w:val="000000" w:themeColor="text1"/>
          <w:sz w:val="22"/>
        </w:rPr>
        <w:t xml:space="preserve"> </w:t>
      </w:r>
      <w:r w:rsidR="00E63872" w:rsidRPr="00851781">
        <w:rPr>
          <w:rFonts w:ascii="Arial" w:hAnsi="Arial" w:cs="Arial"/>
          <w:color w:val="000000" w:themeColor="text1"/>
          <w:sz w:val="22"/>
        </w:rPr>
        <w:t>Conditions d’exploitation de l’huile de massage relaxante</w:t>
      </w:r>
      <w:r w:rsidR="00A15D99">
        <w:rPr>
          <w:rFonts w:ascii="Arial" w:hAnsi="Arial" w:cs="Arial"/>
          <w:color w:val="000000" w:themeColor="text1"/>
          <w:sz w:val="22"/>
        </w:rPr>
        <w:t xml:space="preserve"> </w:t>
      </w:r>
      <w:r w:rsidR="00165220" w:rsidRPr="00851781">
        <w:rPr>
          <w:rFonts w:ascii="Arial" w:hAnsi="Arial" w:cs="Arial"/>
          <w:color w:val="000000" w:themeColor="text1"/>
          <w:sz w:val="22"/>
        </w:rPr>
        <w:tab/>
      </w:r>
      <w:r w:rsidR="001A4BB6" w:rsidRPr="00851781">
        <w:rPr>
          <w:rFonts w:ascii="Arial" w:hAnsi="Arial" w:cs="Arial"/>
          <w:color w:val="000000" w:themeColor="text1"/>
          <w:sz w:val="22"/>
        </w:rPr>
        <w:t xml:space="preserve">page </w:t>
      </w:r>
      <w:r w:rsidR="00E63872">
        <w:rPr>
          <w:rFonts w:ascii="Arial" w:hAnsi="Arial" w:cs="Arial"/>
          <w:color w:val="000000" w:themeColor="text1"/>
          <w:sz w:val="22"/>
        </w:rPr>
        <w:t>11</w:t>
      </w:r>
    </w:p>
    <w:p w:rsidR="00F41D06" w:rsidRPr="00851781" w:rsidRDefault="00F41D06" w:rsidP="00666D8B">
      <w:pPr>
        <w:tabs>
          <w:tab w:val="left" w:pos="1520"/>
        </w:tabs>
        <w:rPr>
          <w:rFonts w:ascii="Arial" w:hAnsi="Arial" w:cs="Arial"/>
          <w:color w:val="000000" w:themeColor="text1"/>
          <w:sz w:val="22"/>
        </w:rPr>
      </w:pPr>
      <w:r w:rsidRPr="00851781">
        <w:rPr>
          <w:rFonts w:ascii="Arial" w:hAnsi="Arial" w:cs="Arial"/>
          <w:color w:val="000000" w:themeColor="text1"/>
          <w:sz w:val="22"/>
        </w:rPr>
        <w:tab/>
      </w:r>
    </w:p>
    <w:p w:rsidR="00827D2D" w:rsidRPr="00827D2D" w:rsidRDefault="00F41D06" w:rsidP="00827D2D">
      <w:pPr>
        <w:pStyle w:val="Titre7"/>
        <w:rPr>
          <w:rFonts w:ascii="Arial" w:hAnsi="Arial" w:cs="Arial"/>
          <w:color w:val="000000" w:themeColor="text1"/>
          <w:spacing w:val="0"/>
        </w:rPr>
      </w:pPr>
      <w:r w:rsidRPr="00851781">
        <w:rPr>
          <w:rFonts w:ascii="Arial" w:hAnsi="Arial" w:cs="Arial"/>
          <w:color w:val="000000" w:themeColor="text1"/>
          <w:spacing w:val="0"/>
        </w:rPr>
        <w:t>DOSSIER 4</w:t>
      </w:r>
    </w:p>
    <w:p w:rsidR="00E63872" w:rsidRPr="00851781" w:rsidRDefault="00827D2D" w:rsidP="00E63872">
      <w:pPr>
        <w:tabs>
          <w:tab w:val="left" w:pos="284"/>
          <w:tab w:val="left" w:pos="709"/>
          <w:tab w:val="left" w:leader="dot" w:pos="9310"/>
          <w:tab w:val="left" w:pos="9356"/>
        </w:tabs>
        <w:jc w:val="left"/>
        <w:rPr>
          <w:rFonts w:ascii="Arial" w:hAnsi="Arial" w:cs="Arial"/>
          <w:color w:val="000000" w:themeColor="text1"/>
          <w:sz w:val="22"/>
        </w:rPr>
      </w:pPr>
      <w:r>
        <w:rPr>
          <w:rFonts w:ascii="Arial" w:hAnsi="Arial" w:cs="Arial"/>
          <w:color w:val="000000" w:themeColor="text1"/>
          <w:sz w:val="22"/>
        </w:rPr>
        <w:tab/>
      </w:r>
      <w:r w:rsidR="00E63872" w:rsidRPr="00851781">
        <w:rPr>
          <w:rFonts w:ascii="Arial" w:hAnsi="Arial" w:cs="Arial"/>
          <w:color w:val="000000" w:themeColor="text1"/>
          <w:sz w:val="22"/>
        </w:rPr>
        <w:t xml:space="preserve">Annexe </w:t>
      </w:r>
      <w:r w:rsidR="00E63872">
        <w:rPr>
          <w:rFonts w:ascii="Arial" w:hAnsi="Arial" w:cs="Arial"/>
          <w:color w:val="000000" w:themeColor="text1"/>
          <w:sz w:val="22"/>
        </w:rPr>
        <w:t>6</w:t>
      </w:r>
      <w:r w:rsidR="00E63872" w:rsidRPr="00851781">
        <w:rPr>
          <w:rFonts w:ascii="Arial" w:hAnsi="Arial" w:cs="Arial"/>
          <w:color w:val="000000" w:themeColor="text1"/>
          <w:sz w:val="22"/>
        </w:rPr>
        <w:t> </w:t>
      </w:r>
      <w:r w:rsidR="00E63872">
        <w:rPr>
          <w:rFonts w:ascii="Arial" w:hAnsi="Arial" w:cs="Arial"/>
          <w:color w:val="000000" w:themeColor="text1"/>
          <w:sz w:val="22"/>
        </w:rPr>
        <w:t>–</w:t>
      </w:r>
      <w:r>
        <w:rPr>
          <w:rFonts w:ascii="Arial" w:hAnsi="Arial" w:cs="Arial"/>
          <w:color w:val="000000" w:themeColor="text1"/>
          <w:sz w:val="22"/>
        </w:rPr>
        <w:t>Procédure de mise en œuvre des tests qualité</w:t>
      </w:r>
      <w:r w:rsidR="00E63872" w:rsidRPr="00851781">
        <w:rPr>
          <w:rFonts w:ascii="Arial" w:hAnsi="Arial" w:cs="Arial"/>
          <w:color w:val="000000" w:themeColor="text1"/>
          <w:sz w:val="22"/>
        </w:rPr>
        <w:tab/>
        <w:t xml:space="preserve">page </w:t>
      </w:r>
      <w:r w:rsidR="00E63872">
        <w:rPr>
          <w:rFonts w:ascii="Arial" w:hAnsi="Arial" w:cs="Arial"/>
          <w:color w:val="000000" w:themeColor="text1"/>
          <w:sz w:val="22"/>
        </w:rPr>
        <w:t>11</w:t>
      </w:r>
    </w:p>
    <w:p w:rsidR="001435E3" w:rsidRPr="00851781" w:rsidRDefault="00E63872" w:rsidP="00666D8B">
      <w:pPr>
        <w:tabs>
          <w:tab w:val="left" w:pos="284"/>
          <w:tab w:val="left" w:pos="709"/>
          <w:tab w:val="left" w:leader="dot" w:pos="9310"/>
          <w:tab w:val="left" w:pos="9356"/>
        </w:tabs>
        <w:jc w:val="left"/>
        <w:rPr>
          <w:rFonts w:ascii="Arial" w:hAnsi="Arial" w:cs="Arial"/>
          <w:color w:val="000000" w:themeColor="text1"/>
          <w:sz w:val="22"/>
        </w:rPr>
      </w:pPr>
      <w:r>
        <w:rPr>
          <w:rFonts w:ascii="Arial" w:hAnsi="Arial" w:cs="Arial"/>
          <w:color w:val="000000" w:themeColor="text1"/>
          <w:sz w:val="22"/>
        </w:rPr>
        <w:tab/>
      </w:r>
      <w:r w:rsidR="001435E3" w:rsidRPr="00851781">
        <w:rPr>
          <w:rFonts w:ascii="Arial" w:hAnsi="Arial" w:cs="Arial"/>
          <w:color w:val="000000" w:themeColor="text1"/>
          <w:sz w:val="22"/>
        </w:rPr>
        <w:t>Annexe 7 </w:t>
      </w:r>
      <w:r w:rsidR="00A15D99">
        <w:rPr>
          <w:rFonts w:ascii="Arial" w:hAnsi="Arial" w:cs="Arial"/>
          <w:color w:val="000000" w:themeColor="text1"/>
          <w:sz w:val="22"/>
        </w:rPr>
        <w:t>–</w:t>
      </w:r>
      <w:r w:rsidR="00984311">
        <w:rPr>
          <w:rFonts w:ascii="Arial" w:hAnsi="Arial" w:cs="Arial"/>
          <w:color w:val="000000" w:themeColor="text1"/>
          <w:sz w:val="22"/>
        </w:rPr>
        <w:t xml:space="preserve"> </w:t>
      </w:r>
      <w:r w:rsidR="00827D2D">
        <w:rPr>
          <w:rFonts w:ascii="Arial" w:hAnsi="Arial" w:cs="Arial"/>
          <w:color w:val="000000" w:themeColor="text1"/>
          <w:sz w:val="22"/>
        </w:rPr>
        <w:t>Diagnostic des dysfonctionnements du service approvisionnement</w:t>
      </w:r>
      <w:r w:rsidR="00165220" w:rsidRPr="00851781">
        <w:rPr>
          <w:rFonts w:ascii="Arial" w:hAnsi="Arial" w:cs="Arial"/>
          <w:color w:val="000000" w:themeColor="text1"/>
          <w:sz w:val="22"/>
        </w:rPr>
        <w:tab/>
      </w:r>
      <w:r w:rsidR="00B22E1A" w:rsidRPr="00851781">
        <w:rPr>
          <w:rFonts w:ascii="Arial" w:hAnsi="Arial" w:cs="Arial"/>
          <w:color w:val="000000" w:themeColor="text1"/>
          <w:sz w:val="22"/>
        </w:rPr>
        <w:t xml:space="preserve">page </w:t>
      </w:r>
      <w:r w:rsidR="00C7619E">
        <w:rPr>
          <w:rFonts w:ascii="Arial" w:hAnsi="Arial" w:cs="Arial"/>
          <w:color w:val="000000" w:themeColor="text1"/>
          <w:sz w:val="22"/>
        </w:rPr>
        <w:t>1</w:t>
      </w:r>
      <w:r w:rsidR="00827D2D">
        <w:rPr>
          <w:rFonts w:ascii="Arial" w:hAnsi="Arial" w:cs="Arial"/>
          <w:color w:val="000000" w:themeColor="text1"/>
          <w:sz w:val="22"/>
        </w:rPr>
        <w:t>1</w:t>
      </w:r>
    </w:p>
    <w:p w:rsidR="00F41D06" w:rsidRDefault="001435E3" w:rsidP="00E63872">
      <w:pPr>
        <w:tabs>
          <w:tab w:val="left" w:pos="284"/>
          <w:tab w:val="left" w:pos="709"/>
          <w:tab w:val="left" w:leader="dot" w:pos="9310"/>
          <w:tab w:val="left" w:pos="9356"/>
        </w:tabs>
        <w:jc w:val="left"/>
        <w:rPr>
          <w:rFonts w:ascii="Arial" w:hAnsi="Arial" w:cs="Arial"/>
          <w:color w:val="000000" w:themeColor="text1"/>
          <w:sz w:val="22"/>
        </w:rPr>
      </w:pPr>
      <w:r w:rsidRPr="00851781">
        <w:rPr>
          <w:rFonts w:ascii="Arial" w:hAnsi="Arial" w:cs="Arial"/>
          <w:color w:val="000000" w:themeColor="text1"/>
          <w:sz w:val="22"/>
        </w:rPr>
        <w:tab/>
      </w:r>
      <w:r w:rsidR="00F41D06" w:rsidRPr="00851781">
        <w:rPr>
          <w:rFonts w:ascii="Arial" w:hAnsi="Arial" w:cs="Arial"/>
          <w:color w:val="000000" w:themeColor="text1"/>
          <w:sz w:val="22"/>
        </w:rPr>
        <w:t>Annexe</w:t>
      </w:r>
      <w:r w:rsidRPr="00851781">
        <w:rPr>
          <w:rFonts w:ascii="Arial" w:hAnsi="Arial" w:cs="Arial"/>
          <w:color w:val="000000" w:themeColor="text1"/>
          <w:sz w:val="22"/>
        </w:rPr>
        <w:t xml:space="preserve"> 8</w:t>
      </w:r>
      <w:r w:rsidR="00F41D06" w:rsidRPr="00851781">
        <w:rPr>
          <w:rFonts w:ascii="Arial" w:hAnsi="Arial" w:cs="Arial"/>
          <w:color w:val="000000" w:themeColor="text1"/>
          <w:sz w:val="22"/>
        </w:rPr>
        <w:t> </w:t>
      </w:r>
      <w:r w:rsidR="00A15D99">
        <w:rPr>
          <w:rFonts w:ascii="Arial" w:hAnsi="Arial" w:cs="Arial"/>
          <w:color w:val="000000" w:themeColor="text1"/>
          <w:sz w:val="22"/>
        </w:rPr>
        <w:t xml:space="preserve">– </w:t>
      </w:r>
      <w:r w:rsidR="00C7619E">
        <w:rPr>
          <w:rFonts w:ascii="Arial" w:hAnsi="Arial" w:cs="Arial"/>
          <w:color w:val="000000" w:themeColor="text1"/>
          <w:sz w:val="22"/>
        </w:rPr>
        <w:t>Table de l</w:t>
      </w:r>
      <w:r w:rsidR="00C7619E" w:rsidRPr="00C7619E">
        <w:rPr>
          <w:rFonts w:ascii="Arial" w:hAnsi="Arial" w:cs="Arial"/>
          <w:color w:val="000000" w:themeColor="text1"/>
          <w:sz w:val="22"/>
        </w:rPr>
        <w:t>oi normale centrée réduite</w:t>
      </w:r>
      <w:r w:rsidR="00165220" w:rsidRPr="00851781">
        <w:rPr>
          <w:rFonts w:ascii="Arial" w:hAnsi="Arial" w:cs="Arial"/>
          <w:color w:val="000000" w:themeColor="text1"/>
          <w:sz w:val="22"/>
        </w:rPr>
        <w:tab/>
      </w:r>
      <w:r w:rsidR="00F41D06" w:rsidRPr="00851781">
        <w:rPr>
          <w:rFonts w:ascii="Arial" w:hAnsi="Arial" w:cs="Arial"/>
          <w:color w:val="000000" w:themeColor="text1"/>
          <w:sz w:val="22"/>
        </w:rPr>
        <w:t xml:space="preserve">page </w:t>
      </w:r>
      <w:r w:rsidR="00C7619E">
        <w:rPr>
          <w:rFonts w:ascii="Arial" w:hAnsi="Arial" w:cs="Arial"/>
          <w:color w:val="000000" w:themeColor="text1"/>
          <w:sz w:val="22"/>
        </w:rPr>
        <w:t>1</w:t>
      </w:r>
      <w:r w:rsidR="00827D2D">
        <w:rPr>
          <w:rFonts w:ascii="Arial" w:hAnsi="Arial" w:cs="Arial"/>
          <w:color w:val="000000" w:themeColor="text1"/>
          <w:sz w:val="22"/>
        </w:rPr>
        <w:t>2</w:t>
      </w:r>
    </w:p>
    <w:p w:rsidR="00E63872" w:rsidRPr="00851781" w:rsidRDefault="00E63872" w:rsidP="00E63872">
      <w:pPr>
        <w:tabs>
          <w:tab w:val="left" w:pos="284"/>
          <w:tab w:val="left" w:pos="709"/>
          <w:tab w:val="left" w:leader="dot" w:pos="9310"/>
          <w:tab w:val="left" w:pos="9356"/>
        </w:tabs>
        <w:jc w:val="left"/>
        <w:rPr>
          <w:rFonts w:ascii="Arial" w:hAnsi="Arial" w:cs="Arial"/>
          <w:b/>
          <w:bCs/>
          <w:color w:val="000000" w:themeColor="text1"/>
          <w:spacing w:val="-5"/>
          <w:sz w:val="10"/>
          <w:szCs w:val="10"/>
        </w:rPr>
      </w:pPr>
    </w:p>
    <w:p w:rsidR="00F41D06" w:rsidRPr="00851781" w:rsidRDefault="00F41D06" w:rsidP="00A15D99">
      <w:pPr>
        <w:pStyle w:val="Titre"/>
        <w:pBdr>
          <w:top w:val="single" w:sz="4" w:space="1" w:color="auto"/>
          <w:left w:val="single" w:sz="4" w:space="4" w:color="auto"/>
          <w:bottom w:val="single" w:sz="4" w:space="1" w:color="auto"/>
          <w:right w:val="single" w:sz="4" w:space="4" w:color="auto"/>
        </w:pBdr>
        <w:shd w:val="clear" w:color="auto" w:fill="FFFFFF"/>
        <w:spacing w:after="120"/>
        <w:rPr>
          <w:rFonts w:ascii="Arial" w:hAnsi="Arial" w:cs="Arial"/>
          <w:b/>
          <w:bCs/>
          <w:color w:val="000000" w:themeColor="text1"/>
          <w:sz w:val="22"/>
          <w:szCs w:val="22"/>
          <w:u w:val="single"/>
        </w:rPr>
      </w:pPr>
      <w:r w:rsidRPr="00851781">
        <w:rPr>
          <w:rFonts w:ascii="Arial" w:hAnsi="Arial" w:cs="Arial"/>
          <w:b/>
          <w:bCs/>
          <w:color w:val="000000" w:themeColor="text1"/>
          <w:sz w:val="22"/>
          <w:szCs w:val="22"/>
          <w:u w:val="single"/>
        </w:rPr>
        <w:t>AVERTISSEMENT</w:t>
      </w:r>
    </w:p>
    <w:p w:rsidR="00F41D06" w:rsidRPr="00851781" w:rsidRDefault="00F41D06" w:rsidP="00A15D99">
      <w:pPr>
        <w:pStyle w:val="Titre"/>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bCs/>
          <w:color w:val="000000" w:themeColor="text1"/>
          <w:sz w:val="22"/>
          <w:szCs w:val="22"/>
        </w:rPr>
      </w:pPr>
      <w:r w:rsidRPr="00851781">
        <w:rPr>
          <w:rFonts w:ascii="Arial" w:hAnsi="Arial" w:cs="Arial"/>
          <w:b/>
          <w:bCs/>
          <w:color w:val="000000" w:themeColor="text1"/>
          <w:sz w:val="22"/>
          <w:szCs w:val="22"/>
        </w:rPr>
        <w:t xml:space="preserve">Si le texte du sujet, de </w:t>
      </w:r>
      <w:r w:rsidR="00F24DB3" w:rsidRPr="00851781">
        <w:rPr>
          <w:rFonts w:ascii="Arial" w:hAnsi="Arial" w:cs="Arial"/>
          <w:b/>
          <w:bCs/>
          <w:color w:val="000000" w:themeColor="text1"/>
          <w:sz w:val="22"/>
          <w:szCs w:val="22"/>
        </w:rPr>
        <w:t>ses questions ou de ses annexes</w:t>
      </w:r>
      <w:r w:rsidRPr="00851781">
        <w:rPr>
          <w:rFonts w:ascii="Arial" w:hAnsi="Arial" w:cs="Arial"/>
          <w:b/>
          <w:bCs/>
          <w:color w:val="000000" w:themeColor="text1"/>
          <w:sz w:val="22"/>
          <w:szCs w:val="22"/>
        </w:rPr>
        <w:t xml:space="preserve"> vous conduit à formuler une ou plusieurs hypothèses, il vous est demandé de la (ou les) mentionner explicitement dans votre copie.</w:t>
      </w:r>
    </w:p>
    <w:p w:rsidR="00F41D06" w:rsidRPr="00851781" w:rsidRDefault="00F41D06" w:rsidP="00666D8B">
      <w:pPr>
        <w:rPr>
          <w:rFonts w:ascii="Arial" w:hAnsi="Arial" w:cs="Arial"/>
          <w:color w:val="000000" w:themeColor="text1"/>
        </w:rPr>
      </w:pPr>
    </w:p>
    <w:p w:rsidR="00DC3B4D" w:rsidRPr="00A15D99" w:rsidRDefault="00DC3B4D" w:rsidP="00A15D99">
      <w:pPr>
        <w:pBdr>
          <w:top w:val="single" w:sz="4" w:space="1" w:color="auto"/>
          <w:left w:val="single" w:sz="4" w:space="4" w:color="auto"/>
          <w:bottom w:val="single" w:sz="4" w:space="1" w:color="auto"/>
          <w:right w:val="single" w:sz="4" w:space="0" w:color="auto"/>
        </w:pBdr>
        <w:shd w:val="clear" w:color="auto" w:fill="FFFFFF"/>
        <w:rPr>
          <w:rFonts w:ascii="Arial" w:hAnsi="Arial" w:cs="Arial"/>
          <w:b/>
          <w:color w:val="000000" w:themeColor="text1"/>
          <w:spacing w:val="-5"/>
          <w:sz w:val="22"/>
        </w:rPr>
      </w:pPr>
      <w:r w:rsidRPr="00A15D99">
        <w:rPr>
          <w:rFonts w:ascii="Arial" w:hAnsi="Arial" w:cs="Arial"/>
          <w:b/>
          <w:color w:val="000000" w:themeColor="text1"/>
          <w:spacing w:val="-5"/>
          <w:sz w:val="22"/>
        </w:rPr>
        <w:t>Il vous est demandé d’apporter un soin particulier à la présentation de votre copie.</w:t>
      </w:r>
    </w:p>
    <w:p w:rsidR="00DC3B4D" w:rsidRPr="00A15D99" w:rsidRDefault="00DC3B4D" w:rsidP="00A15D99">
      <w:pPr>
        <w:pBdr>
          <w:top w:val="single" w:sz="4" w:space="1" w:color="auto"/>
          <w:left w:val="single" w:sz="4" w:space="4" w:color="auto"/>
          <w:bottom w:val="single" w:sz="4" w:space="1" w:color="auto"/>
          <w:right w:val="single" w:sz="4" w:space="0" w:color="auto"/>
        </w:pBdr>
        <w:shd w:val="clear" w:color="auto" w:fill="FFFFFF"/>
        <w:rPr>
          <w:rFonts w:ascii="Arial" w:hAnsi="Arial" w:cs="Arial"/>
          <w:b/>
          <w:color w:val="000000" w:themeColor="text1"/>
          <w:spacing w:val="-5"/>
          <w:sz w:val="22"/>
        </w:rPr>
      </w:pPr>
      <w:r w:rsidRPr="00A15D99">
        <w:rPr>
          <w:rFonts w:ascii="Arial" w:hAnsi="Arial" w:cs="Arial"/>
          <w:b/>
          <w:color w:val="000000" w:themeColor="text1"/>
          <w:spacing w:val="-5"/>
          <w:sz w:val="22"/>
        </w:rPr>
        <w:t>Toute information calculée devra être justifiée.</w:t>
      </w:r>
    </w:p>
    <w:p w:rsidR="00666D8B" w:rsidRPr="00851781" w:rsidRDefault="00666D8B" w:rsidP="00F12550">
      <w:pPr>
        <w:spacing w:line="276" w:lineRule="auto"/>
        <w:rPr>
          <w:color w:val="000000" w:themeColor="text1"/>
        </w:rPr>
      </w:pPr>
    </w:p>
    <w:p w:rsidR="00666D8B" w:rsidRPr="00851781" w:rsidRDefault="00666D8B" w:rsidP="00F12550">
      <w:pPr>
        <w:spacing w:line="276" w:lineRule="auto"/>
        <w:rPr>
          <w:color w:val="000000" w:themeColor="text1"/>
        </w:rPr>
        <w:sectPr w:rsidR="00666D8B" w:rsidRPr="00851781" w:rsidSect="00655BA8">
          <w:headerReference w:type="even" r:id="rId9"/>
          <w:headerReference w:type="default" r:id="rId10"/>
          <w:footerReference w:type="even" r:id="rId11"/>
          <w:footerReference w:type="default" r:id="rId12"/>
          <w:headerReference w:type="first" r:id="rId13"/>
          <w:footerReference w:type="first" r:id="rId14"/>
          <w:pgSz w:w="11906" w:h="16838"/>
          <w:pgMar w:top="680" w:right="567" w:bottom="686" w:left="1134" w:header="567" w:footer="869" w:gutter="0"/>
          <w:cols w:space="720"/>
          <w:docGrid w:linePitch="326"/>
        </w:sectPr>
      </w:pPr>
    </w:p>
    <w:p w:rsidR="00F41D06" w:rsidRPr="00A15D99" w:rsidRDefault="00551140" w:rsidP="00F12550">
      <w:pPr>
        <w:pStyle w:val="Titre1"/>
        <w:keepNext w:val="0"/>
        <w:tabs>
          <w:tab w:val="left" w:pos="4395"/>
          <w:tab w:val="center" w:pos="6280"/>
        </w:tabs>
        <w:spacing w:line="276" w:lineRule="auto"/>
        <w:rPr>
          <w:rFonts w:ascii="Arial" w:hAnsi="Arial" w:cs="Arial"/>
          <w:color w:val="000000" w:themeColor="text1"/>
          <w:sz w:val="24"/>
          <w:szCs w:val="24"/>
        </w:rPr>
      </w:pPr>
      <w:r w:rsidRPr="00851781">
        <w:rPr>
          <w:color w:val="000000" w:themeColor="text1"/>
        </w:rPr>
        <w:lastRenderedPageBreak/>
        <w:tab/>
      </w:r>
      <w:r w:rsidRPr="00A15D99">
        <w:rPr>
          <w:rFonts w:ascii="Arial" w:hAnsi="Arial" w:cs="Arial"/>
          <w:color w:val="000000" w:themeColor="text1"/>
          <w:sz w:val="24"/>
          <w:szCs w:val="24"/>
        </w:rPr>
        <w:t>SUJET </w:t>
      </w:r>
    </w:p>
    <w:p w:rsidR="00640748" w:rsidRPr="00851781" w:rsidRDefault="00640748" w:rsidP="00F12550">
      <w:pPr>
        <w:spacing w:line="276" w:lineRule="auto"/>
        <w:rPr>
          <w:rFonts w:ascii="Arial" w:hAnsi="Arial" w:cs="Arial"/>
          <w:color w:val="000000" w:themeColor="text1"/>
        </w:rPr>
      </w:pPr>
    </w:p>
    <w:p w:rsidR="00640748" w:rsidRPr="00A15D99" w:rsidRDefault="00666D8B" w:rsidP="00666D8B">
      <w:pPr>
        <w:shd w:val="clear" w:color="auto" w:fill="FFFFFF"/>
        <w:spacing w:line="276" w:lineRule="auto"/>
        <w:jc w:val="center"/>
        <w:rPr>
          <w:rFonts w:ascii="Arial" w:hAnsi="Arial" w:cs="Arial"/>
          <w:b/>
          <w:bCs/>
          <w:color w:val="000000" w:themeColor="text1"/>
          <w:spacing w:val="-7"/>
          <w:sz w:val="22"/>
        </w:rPr>
      </w:pPr>
      <w:r w:rsidRPr="00A15D99">
        <w:rPr>
          <w:rFonts w:ascii="Arial" w:hAnsi="Arial" w:cs="Arial"/>
          <w:b/>
          <w:bCs/>
          <w:color w:val="000000" w:themeColor="text1"/>
          <w:spacing w:val="-7"/>
          <w:sz w:val="22"/>
        </w:rPr>
        <w:t xml:space="preserve">La société </w:t>
      </w:r>
      <w:r w:rsidR="00760CEC" w:rsidRPr="00A15D99">
        <w:rPr>
          <w:rFonts w:ascii="Arial" w:hAnsi="Arial" w:cs="Arial"/>
          <w:b/>
          <w:bCs/>
          <w:color w:val="000000" w:themeColor="text1"/>
          <w:spacing w:val="-7"/>
          <w:sz w:val="22"/>
        </w:rPr>
        <w:t>PLAISIRS</w:t>
      </w:r>
      <w:r w:rsidRPr="00A15D99">
        <w:rPr>
          <w:rFonts w:ascii="Arial" w:hAnsi="Arial" w:cs="Arial"/>
          <w:b/>
          <w:bCs/>
          <w:color w:val="000000" w:themeColor="text1"/>
          <w:spacing w:val="-7"/>
          <w:sz w:val="22"/>
        </w:rPr>
        <w:t xml:space="preserve"> D</w:t>
      </w:r>
      <w:r w:rsidR="00760CEC" w:rsidRPr="00A15D99">
        <w:rPr>
          <w:rFonts w:ascii="Arial" w:hAnsi="Arial" w:cs="Arial"/>
          <w:b/>
          <w:bCs/>
          <w:color w:val="000000" w:themeColor="text1"/>
          <w:spacing w:val="-7"/>
          <w:sz w:val="22"/>
        </w:rPr>
        <w:t>U</w:t>
      </w:r>
      <w:r w:rsidRPr="00A15D99">
        <w:rPr>
          <w:rFonts w:ascii="Arial" w:hAnsi="Arial" w:cs="Arial"/>
          <w:b/>
          <w:bCs/>
          <w:color w:val="000000" w:themeColor="text1"/>
          <w:spacing w:val="-7"/>
          <w:sz w:val="22"/>
        </w:rPr>
        <w:t xml:space="preserve"> MIEL</w:t>
      </w:r>
    </w:p>
    <w:p w:rsidR="00666D8B" w:rsidRPr="00A15D99" w:rsidRDefault="00B051B8" w:rsidP="00666D8B">
      <w:pPr>
        <w:shd w:val="clear" w:color="auto" w:fill="FFFFFF"/>
        <w:snapToGrid w:val="0"/>
        <w:spacing w:before="120" w:line="276" w:lineRule="auto"/>
        <w:rPr>
          <w:rFonts w:ascii="Arial" w:hAnsi="Arial" w:cs="Arial"/>
          <w:bCs/>
          <w:color w:val="000000" w:themeColor="text1"/>
          <w:spacing w:val="-7"/>
          <w:sz w:val="22"/>
        </w:rPr>
      </w:pPr>
      <w:r w:rsidRPr="00A15D99">
        <w:rPr>
          <w:rFonts w:ascii="Arial" w:hAnsi="Arial" w:cs="Arial"/>
          <w:color w:val="000000" w:themeColor="text1"/>
          <w:sz w:val="22"/>
        </w:rPr>
        <w:t>PLAISIRS DU MIEL</w:t>
      </w:r>
      <w:r w:rsidR="009A5F03">
        <w:rPr>
          <w:rFonts w:ascii="Arial" w:hAnsi="Arial" w:cs="Arial"/>
          <w:color w:val="000000" w:themeColor="text1"/>
          <w:sz w:val="22"/>
        </w:rPr>
        <w:t xml:space="preserve"> </w:t>
      </w:r>
      <w:r w:rsidR="00666D8B" w:rsidRPr="00A15D99">
        <w:rPr>
          <w:rFonts w:ascii="Arial" w:hAnsi="Arial" w:cs="Arial"/>
          <w:bCs/>
          <w:color w:val="000000" w:themeColor="text1"/>
          <w:spacing w:val="-7"/>
          <w:sz w:val="22"/>
        </w:rPr>
        <w:t>est une société anonyme installée en Aquitaine, créée par É</w:t>
      </w:r>
      <w:r w:rsidRPr="00A15D99">
        <w:rPr>
          <w:rFonts w:ascii="Arial" w:hAnsi="Arial" w:cs="Arial"/>
          <w:bCs/>
          <w:color w:val="000000" w:themeColor="text1"/>
          <w:spacing w:val="-7"/>
          <w:sz w:val="22"/>
        </w:rPr>
        <w:t>loï</w:t>
      </w:r>
      <w:r w:rsidR="00666D8B" w:rsidRPr="00A15D99">
        <w:rPr>
          <w:rFonts w:ascii="Arial" w:hAnsi="Arial" w:cs="Arial"/>
          <w:bCs/>
          <w:color w:val="000000" w:themeColor="text1"/>
          <w:spacing w:val="-7"/>
          <w:sz w:val="22"/>
        </w:rPr>
        <w:t xml:space="preserve">se </w:t>
      </w:r>
      <w:r w:rsidRPr="00A15D99">
        <w:rPr>
          <w:rFonts w:ascii="Arial" w:hAnsi="Arial" w:cs="Arial"/>
          <w:bCs/>
          <w:color w:val="000000" w:themeColor="text1"/>
          <w:spacing w:val="-7"/>
          <w:sz w:val="22"/>
        </w:rPr>
        <w:t>FERNANDE</w:t>
      </w:r>
      <w:r w:rsidR="00666D8B" w:rsidRPr="00A15D99">
        <w:rPr>
          <w:rFonts w:ascii="Arial" w:hAnsi="Arial" w:cs="Arial"/>
          <w:bCs/>
          <w:color w:val="000000" w:themeColor="text1"/>
          <w:spacing w:val="-7"/>
          <w:sz w:val="22"/>
        </w:rPr>
        <w:t>Z, en 2005.</w:t>
      </w:r>
    </w:p>
    <w:p w:rsidR="00666D8B" w:rsidRPr="00A15D99" w:rsidRDefault="00666D8B" w:rsidP="00666D8B">
      <w:pPr>
        <w:shd w:val="clear" w:color="auto" w:fill="FFFFFF"/>
        <w:snapToGrid w:val="0"/>
        <w:spacing w:before="120" w:line="276" w:lineRule="auto"/>
        <w:rPr>
          <w:rFonts w:ascii="Arial" w:hAnsi="Arial" w:cs="Arial"/>
          <w:bCs/>
          <w:color w:val="000000" w:themeColor="text1"/>
          <w:spacing w:val="-7"/>
          <w:sz w:val="22"/>
        </w:rPr>
      </w:pPr>
      <w:r w:rsidRPr="00A15D99">
        <w:rPr>
          <w:rFonts w:ascii="Arial" w:hAnsi="Arial" w:cs="Arial"/>
          <w:bCs/>
          <w:color w:val="000000" w:themeColor="text1"/>
          <w:spacing w:val="-7"/>
          <w:sz w:val="22"/>
        </w:rPr>
        <w:t xml:space="preserve">Au début de son existence, </w:t>
      </w:r>
      <w:r w:rsidR="00B051B8" w:rsidRPr="00A15D99">
        <w:rPr>
          <w:rFonts w:ascii="Arial" w:hAnsi="Arial" w:cs="Arial"/>
          <w:color w:val="000000" w:themeColor="text1"/>
          <w:sz w:val="22"/>
        </w:rPr>
        <w:t>PLAISIRS DU MIEL</w:t>
      </w:r>
      <w:r w:rsidR="00A15D99">
        <w:rPr>
          <w:rFonts w:ascii="Arial" w:hAnsi="Arial" w:cs="Arial"/>
          <w:color w:val="000000" w:themeColor="text1"/>
          <w:sz w:val="22"/>
        </w:rPr>
        <w:t xml:space="preserve"> </w:t>
      </w:r>
      <w:r w:rsidRPr="00A15D99">
        <w:rPr>
          <w:rFonts w:ascii="Arial" w:hAnsi="Arial" w:cs="Arial"/>
          <w:bCs/>
          <w:color w:val="000000" w:themeColor="text1"/>
          <w:spacing w:val="-7"/>
          <w:sz w:val="22"/>
        </w:rPr>
        <w:t>a axé son savoir-faire sur un seul métier : la sélection, le conditionnement et la commercialisation de miels qu’elle se procure auprès d’apiculteurs français.</w:t>
      </w:r>
    </w:p>
    <w:p w:rsidR="00666D8B" w:rsidRPr="00A15D99" w:rsidRDefault="00666D8B" w:rsidP="00666D8B">
      <w:pPr>
        <w:shd w:val="clear" w:color="auto" w:fill="FFFFFF"/>
        <w:snapToGrid w:val="0"/>
        <w:spacing w:before="120" w:line="276" w:lineRule="auto"/>
        <w:rPr>
          <w:rFonts w:ascii="Arial" w:hAnsi="Arial" w:cs="Arial"/>
          <w:bCs/>
          <w:color w:val="000000" w:themeColor="text1"/>
          <w:spacing w:val="-7"/>
          <w:sz w:val="22"/>
        </w:rPr>
      </w:pPr>
      <w:r w:rsidRPr="00A15D99">
        <w:rPr>
          <w:rFonts w:ascii="Arial" w:hAnsi="Arial" w:cs="Arial"/>
          <w:bCs/>
          <w:color w:val="000000" w:themeColor="text1"/>
          <w:spacing w:val="-7"/>
          <w:sz w:val="22"/>
        </w:rPr>
        <w:t>Une des grandes forces de l’entreprise réside dans sa faculté d’anticipation et de réactivité face aux opportunités ou aux difficultés du marché.</w:t>
      </w:r>
    </w:p>
    <w:p w:rsidR="00666D8B" w:rsidRPr="00A15D99" w:rsidRDefault="00666D8B" w:rsidP="00666D8B">
      <w:pPr>
        <w:shd w:val="clear" w:color="auto" w:fill="FFFFFF"/>
        <w:snapToGrid w:val="0"/>
        <w:spacing w:before="120" w:line="276" w:lineRule="auto"/>
        <w:rPr>
          <w:rFonts w:ascii="Arial" w:hAnsi="Arial" w:cs="Arial"/>
          <w:bCs/>
          <w:color w:val="000000" w:themeColor="text1"/>
          <w:spacing w:val="-7"/>
          <w:sz w:val="22"/>
        </w:rPr>
      </w:pPr>
      <w:r w:rsidRPr="00A15D99">
        <w:rPr>
          <w:rFonts w:ascii="Arial" w:hAnsi="Arial" w:cs="Arial"/>
          <w:bCs/>
          <w:color w:val="000000" w:themeColor="text1"/>
          <w:spacing w:val="-7"/>
          <w:sz w:val="22"/>
        </w:rPr>
        <w:t xml:space="preserve">En 2010, la fondatrice de cette société </w:t>
      </w:r>
      <w:r w:rsidR="00EA1852" w:rsidRPr="00A15D99">
        <w:rPr>
          <w:rFonts w:ascii="Arial" w:hAnsi="Arial" w:cs="Arial"/>
          <w:bCs/>
          <w:color w:val="000000" w:themeColor="text1"/>
          <w:spacing w:val="-7"/>
          <w:sz w:val="22"/>
        </w:rPr>
        <w:t>cherche à promouvoir certaines valeurs en</w:t>
      </w:r>
      <w:r w:rsidRPr="00A15D99">
        <w:rPr>
          <w:rFonts w:ascii="Arial" w:hAnsi="Arial" w:cs="Arial"/>
          <w:bCs/>
          <w:color w:val="000000" w:themeColor="text1"/>
          <w:spacing w:val="-7"/>
          <w:sz w:val="22"/>
        </w:rPr>
        <w:t xml:space="preserve"> créant une nouvelle gamme de produits, alliant cosmétique, apiculture et </w:t>
      </w:r>
      <w:proofErr w:type="spellStart"/>
      <w:r w:rsidRPr="00A15D99">
        <w:rPr>
          <w:rFonts w:ascii="Arial" w:hAnsi="Arial" w:cs="Arial"/>
          <w:bCs/>
          <w:color w:val="000000" w:themeColor="text1"/>
          <w:spacing w:val="-7"/>
          <w:sz w:val="22"/>
        </w:rPr>
        <w:t>apith</w:t>
      </w:r>
      <w:r w:rsidR="002B40E5" w:rsidRPr="00A15D99">
        <w:rPr>
          <w:rFonts w:ascii="Arial" w:hAnsi="Arial" w:cs="Arial"/>
          <w:bCs/>
          <w:color w:val="000000" w:themeColor="text1"/>
          <w:spacing w:val="-7"/>
          <w:sz w:val="22"/>
        </w:rPr>
        <w:t>é</w:t>
      </w:r>
      <w:r w:rsidRPr="00A15D99">
        <w:rPr>
          <w:rFonts w:ascii="Arial" w:hAnsi="Arial" w:cs="Arial"/>
          <w:bCs/>
          <w:color w:val="000000" w:themeColor="text1"/>
          <w:spacing w:val="-7"/>
          <w:sz w:val="22"/>
        </w:rPr>
        <w:t>rapie</w:t>
      </w:r>
      <w:proofErr w:type="spellEnd"/>
      <w:r w:rsidRPr="00A15D99">
        <w:rPr>
          <w:rFonts w:ascii="Arial" w:hAnsi="Arial" w:cs="Arial"/>
          <w:bCs/>
          <w:color w:val="000000" w:themeColor="text1"/>
          <w:spacing w:val="-7"/>
          <w:sz w:val="22"/>
        </w:rPr>
        <w:t xml:space="preserve">. </w:t>
      </w:r>
      <w:r w:rsidR="00B051B8" w:rsidRPr="00A15D99">
        <w:rPr>
          <w:rFonts w:ascii="Arial" w:hAnsi="Arial" w:cs="Arial"/>
          <w:color w:val="000000" w:themeColor="text1"/>
          <w:sz w:val="22"/>
        </w:rPr>
        <w:t>PLAISIRS DU MIEL</w:t>
      </w:r>
      <w:r w:rsidR="009A5F03">
        <w:rPr>
          <w:rFonts w:ascii="Arial" w:hAnsi="Arial" w:cs="Arial"/>
          <w:color w:val="000000" w:themeColor="text1"/>
          <w:sz w:val="22"/>
        </w:rPr>
        <w:t xml:space="preserve"> </w:t>
      </w:r>
      <w:r w:rsidRPr="00A15D99">
        <w:rPr>
          <w:rFonts w:ascii="Arial" w:hAnsi="Arial" w:cs="Arial"/>
          <w:bCs/>
          <w:color w:val="000000" w:themeColor="text1"/>
          <w:spacing w:val="-7"/>
          <w:sz w:val="22"/>
        </w:rPr>
        <w:t>est désormais l’ambassadeur de tous les passionnés de soins naturels, de beauté et de bien-être.</w:t>
      </w:r>
    </w:p>
    <w:p w:rsidR="00666D8B" w:rsidRPr="00A15D99" w:rsidRDefault="00666D8B" w:rsidP="00666D8B">
      <w:pPr>
        <w:shd w:val="clear" w:color="auto" w:fill="FFFFFF"/>
        <w:snapToGrid w:val="0"/>
        <w:spacing w:before="120" w:line="276" w:lineRule="auto"/>
        <w:rPr>
          <w:rFonts w:ascii="Arial" w:hAnsi="Arial" w:cs="Arial"/>
          <w:bCs/>
          <w:color w:val="000000" w:themeColor="text1"/>
          <w:spacing w:val="-7"/>
          <w:sz w:val="22"/>
        </w:rPr>
      </w:pPr>
      <w:r w:rsidRPr="00A15D99">
        <w:rPr>
          <w:rFonts w:ascii="Arial" w:hAnsi="Arial" w:cs="Arial"/>
          <w:bCs/>
          <w:color w:val="000000" w:themeColor="text1"/>
          <w:spacing w:val="-7"/>
          <w:sz w:val="22"/>
        </w:rPr>
        <w:t>La société a su aussi s’adapter à de nouveaux besoins sur le marché alimentaire, en créant, en 2013, des produits gourmands à base de miel, tels que bonbons, chocolats, gâteaux, confitures.</w:t>
      </w:r>
    </w:p>
    <w:p w:rsidR="00666D8B" w:rsidRPr="00A15D99" w:rsidRDefault="00666D8B" w:rsidP="00666D8B">
      <w:pPr>
        <w:shd w:val="clear" w:color="auto" w:fill="FFFFFF"/>
        <w:snapToGrid w:val="0"/>
        <w:spacing w:before="120" w:line="276" w:lineRule="auto"/>
        <w:rPr>
          <w:rFonts w:ascii="Arial" w:hAnsi="Arial" w:cs="Arial"/>
          <w:bCs/>
          <w:color w:val="000000" w:themeColor="text1"/>
          <w:spacing w:val="-7"/>
          <w:sz w:val="22"/>
        </w:rPr>
      </w:pPr>
      <w:r w:rsidRPr="00A15D99">
        <w:rPr>
          <w:rFonts w:ascii="Arial" w:hAnsi="Arial" w:cs="Arial"/>
          <w:bCs/>
          <w:color w:val="000000" w:themeColor="text1"/>
          <w:spacing w:val="-7"/>
          <w:sz w:val="22"/>
        </w:rPr>
        <w:t>La clientèle est composée essentiellement de sociétés de la grande distribution et de boutiques spécialisées. Les particuliers peuvent, depuis la création d’un site Internet, acheter en ligne contre paiement sécurisé par carte bancaire.</w:t>
      </w:r>
    </w:p>
    <w:p w:rsidR="00551140" w:rsidRPr="00A15D99" w:rsidRDefault="00666D8B" w:rsidP="00666D8B">
      <w:pPr>
        <w:shd w:val="clear" w:color="auto" w:fill="FFFFFF"/>
        <w:snapToGrid w:val="0"/>
        <w:spacing w:before="120" w:line="276" w:lineRule="auto"/>
        <w:rPr>
          <w:rFonts w:ascii="Arial" w:hAnsi="Arial" w:cs="Arial"/>
          <w:bCs/>
          <w:color w:val="000000" w:themeColor="text1"/>
          <w:spacing w:val="-7"/>
          <w:sz w:val="22"/>
        </w:rPr>
      </w:pPr>
      <w:r w:rsidRPr="00A15D99">
        <w:rPr>
          <w:rFonts w:ascii="Arial" w:hAnsi="Arial" w:cs="Arial"/>
          <w:bCs/>
          <w:color w:val="000000" w:themeColor="text1"/>
          <w:spacing w:val="-7"/>
          <w:sz w:val="22"/>
        </w:rPr>
        <w:t>Embauché(e) dans cette entreprise pour un premier emploi, le responsable du contrôle de gestion, Monsieur MICOUX, vous confie quatre dossiers indépendants.</w:t>
      </w:r>
    </w:p>
    <w:p w:rsidR="00F13165" w:rsidRPr="00A15D99" w:rsidRDefault="00F13165" w:rsidP="00666D8B">
      <w:pPr>
        <w:shd w:val="clear" w:color="auto" w:fill="FFFFFF"/>
        <w:snapToGrid w:val="0"/>
        <w:spacing w:before="120" w:line="276" w:lineRule="auto"/>
        <w:rPr>
          <w:rFonts w:ascii="Arial" w:hAnsi="Arial" w:cs="Arial"/>
          <w:bCs/>
          <w:color w:val="000000" w:themeColor="text1"/>
          <w:spacing w:val="-7"/>
          <w:sz w:val="22"/>
        </w:rPr>
      </w:pPr>
    </w:p>
    <w:p w:rsidR="00F13165" w:rsidRPr="00A15D99" w:rsidRDefault="00F13165" w:rsidP="00666D8B">
      <w:pPr>
        <w:shd w:val="clear" w:color="auto" w:fill="FFFFFF"/>
        <w:snapToGrid w:val="0"/>
        <w:spacing w:before="120" w:line="276" w:lineRule="auto"/>
        <w:rPr>
          <w:rFonts w:ascii="Arial" w:hAnsi="Arial" w:cs="Arial"/>
          <w:bCs/>
          <w:color w:val="000000" w:themeColor="text1"/>
          <w:spacing w:val="-7"/>
          <w:sz w:val="22"/>
        </w:rPr>
      </w:pPr>
    </w:p>
    <w:p w:rsidR="00F13165" w:rsidRPr="00A15D99" w:rsidRDefault="00F13165" w:rsidP="00666D8B">
      <w:pPr>
        <w:shd w:val="clear" w:color="auto" w:fill="FFFFFF"/>
        <w:snapToGrid w:val="0"/>
        <w:spacing w:before="120" w:line="276" w:lineRule="auto"/>
        <w:rPr>
          <w:rFonts w:ascii="Arial" w:hAnsi="Arial" w:cs="Arial"/>
          <w:bCs/>
          <w:color w:val="000000" w:themeColor="text1"/>
          <w:spacing w:val="-7"/>
          <w:sz w:val="22"/>
        </w:rPr>
      </w:pPr>
    </w:p>
    <w:p w:rsidR="00F13165" w:rsidRPr="00A15D99" w:rsidRDefault="00F13165" w:rsidP="00666D8B">
      <w:pPr>
        <w:shd w:val="clear" w:color="auto" w:fill="FFFFFF"/>
        <w:snapToGrid w:val="0"/>
        <w:spacing w:before="120" w:line="276" w:lineRule="auto"/>
        <w:rPr>
          <w:rFonts w:ascii="Arial" w:hAnsi="Arial" w:cs="Arial"/>
          <w:bCs/>
          <w:color w:val="000000" w:themeColor="text1"/>
          <w:spacing w:val="-7"/>
          <w:sz w:val="22"/>
        </w:rPr>
      </w:pPr>
    </w:p>
    <w:p w:rsidR="00F13165" w:rsidRPr="00A15D99" w:rsidRDefault="00F13165" w:rsidP="00666D8B">
      <w:pPr>
        <w:shd w:val="clear" w:color="auto" w:fill="FFFFFF"/>
        <w:snapToGrid w:val="0"/>
        <w:spacing w:before="120" w:line="276" w:lineRule="auto"/>
        <w:rPr>
          <w:rFonts w:ascii="Arial" w:hAnsi="Arial" w:cs="Arial"/>
          <w:bCs/>
          <w:color w:val="000000" w:themeColor="text1"/>
          <w:spacing w:val="-7"/>
          <w:sz w:val="22"/>
        </w:rPr>
      </w:pPr>
    </w:p>
    <w:p w:rsidR="00F13165" w:rsidRPr="00A15D99" w:rsidRDefault="00F13165" w:rsidP="00F13165">
      <w:pPr>
        <w:pBdr>
          <w:top w:val="single" w:sz="12" w:space="1" w:color="auto"/>
          <w:left w:val="single" w:sz="12" w:space="4" w:color="auto"/>
          <w:bottom w:val="single" w:sz="12" w:space="1" w:color="auto"/>
          <w:right w:val="single" w:sz="12" w:space="4" w:color="auto"/>
        </w:pBdr>
        <w:shd w:val="clear" w:color="auto" w:fill="FFFFFF"/>
        <w:snapToGrid w:val="0"/>
        <w:spacing w:before="120" w:line="276" w:lineRule="auto"/>
        <w:jc w:val="center"/>
        <w:rPr>
          <w:rFonts w:ascii="Arial" w:hAnsi="Arial" w:cs="Arial"/>
          <w:b/>
          <w:bCs/>
          <w:color w:val="000000" w:themeColor="text1"/>
          <w:spacing w:val="-7"/>
          <w:sz w:val="22"/>
        </w:rPr>
      </w:pPr>
    </w:p>
    <w:p w:rsidR="00F13165" w:rsidRPr="00A15D99" w:rsidRDefault="0021104D" w:rsidP="00F13165">
      <w:pPr>
        <w:pBdr>
          <w:top w:val="single" w:sz="12" w:space="1" w:color="auto"/>
          <w:left w:val="single" w:sz="12" w:space="4" w:color="auto"/>
          <w:bottom w:val="single" w:sz="12" w:space="1" w:color="auto"/>
          <w:right w:val="single" w:sz="12" w:space="4" w:color="auto"/>
        </w:pBdr>
        <w:shd w:val="clear" w:color="auto" w:fill="FFFFFF"/>
        <w:snapToGrid w:val="0"/>
        <w:spacing w:before="120" w:line="276" w:lineRule="auto"/>
        <w:jc w:val="center"/>
        <w:rPr>
          <w:rFonts w:ascii="Arial" w:hAnsi="Arial" w:cs="Arial"/>
          <w:b/>
          <w:bCs/>
          <w:color w:val="000000" w:themeColor="text1"/>
          <w:spacing w:val="-7"/>
          <w:sz w:val="22"/>
        </w:rPr>
      </w:pPr>
      <w:r w:rsidRPr="00A15D99">
        <w:rPr>
          <w:rFonts w:ascii="Arial" w:hAnsi="Arial" w:cs="Arial"/>
          <w:b/>
          <w:bCs/>
          <w:color w:val="000000" w:themeColor="text1"/>
          <w:spacing w:val="-7"/>
          <w:sz w:val="22"/>
        </w:rPr>
        <w:t>NB - L</w:t>
      </w:r>
      <w:r w:rsidR="00F13165" w:rsidRPr="00A15D99">
        <w:rPr>
          <w:rFonts w:ascii="Arial" w:hAnsi="Arial" w:cs="Arial"/>
          <w:b/>
          <w:bCs/>
          <w:color w:val="000000" w:themeColor="text1"/>
          <w:spacing w:val="-7"/>
          <w:sz w:val="22"/>
        </w:rPr>
        <w:t>es commentaires et analyses de résultats sont aussi importants que les éléments calculatoires.</w:t>
      </w:r>
    </w:p>
    <w:p w:rsidR="00F13165" w:rsidRPr="00A15D99" w:rsidRDefault="00F13165" w:rsidP="00F13165">
      <w:pPr>
        <w:pBdr>
          <w:top w:val="single" w:sz="12" w:space="1" w:color="auto"/>
          <w:left w:val="single" w:sz="12" w:space="4" w:color="auto"/>
          <w:bottom w:val="single" w:sz="12" w:space="1" w:color="auto"/>
          <w:right w:val="single" w:sz="12" w:space="4" w:color="auto"/>
        </w:pBdr>
        <w:shd w:val="clear" w:color="auto" w:fill="FFFFFF"/>
        <w:snapToGrid w:val="0"/>
        <w:spacing w:before="120" w:line="276" w:lineRule="auto"/>
        <w:jc w:val="center"/>
        <w:rPr>
          <w:rFonts w:ascii="Arial" w:hAnsi="Arial" w:cs="Arial"/>
          <w:b/>
          <w:bCs/>
          <w:color w:val="000000" w:themeColor="text1"/>
          <w:spacing w:val="-7"/>
          <w:sz w:val="22"/>
        </w:rPr>
      </w:pPr>
    </w:p>
    <w:p w:rsidR="009E1218" w:rsidRPr="00A15D99" w:rsidRDefault="009E1218">
      <w:pPr>
        <w:jc w:val="left"/>
        <w:rPr>
          <w:rFonts w:ascii="Arial" w:hAnsi="Arial" w:cs="Arial"/>
          <w:color w:val="000000" w:themeColor="text1"/>
          <w:sz w:val="22"/>
        </w:rPr>
      </w:pPr>
      <w:r w:rsidRPr="00A15D99">
        <w:rPr>
          <w:rFonts w:ascii="Arial" w:hAnsi="Arial" w:cs="Arial"/>
          <w:color w:val="000000" w:themeColor="text1"/>
          <w:sz w:val="22"/>
        </w:rPr>
        <w:br w:type="page"/>
      </w:r>
    </w:p>
    <w:p w:rsidR="00F41D06" w:rsidRDefault="00F41D06" w:rsidP="00666D8B">
      <w:pPr>
        <w:shd w:val="clear" w:color="auto" w:fill="FFFFFF"/>
        <w:tabs>
          <w:tab w:val="left" w:pos="9420"/>
        </w:tabs>
        <w:snapToGrid w:val="0"/>
        <w:spacing w:before="120" w:line="276" w:lineRule="auto"/>
        <w:rPr>
          <w:rFonts w:ascii="Arial" w:hAnsi="Arial" w:cs="Arial"/>
          <w:color w:val="000000" w:themeColor="text1"/>
          <w:sz w:val="22"/>
          <w:szCs w:val="24"/>
        </w:rPr>
      </w:pPr>
    </w:p>
    <w:p w:rsidR="00974389" w:rsidRDefault="00974389" w:rsidP="0097438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 w:val="28"/>
          <w:szCs w:val="28"/>
        </w:rPr>
      </w:pPr>
    </w:p>
    <w:p w:rsidR="00974389" w:rsidRPr="00A15D99" w:rsidRDefault="00974389" w:rsidP="0097438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Cs w:val="24"/>
        </w:rPr>
      </w:pPr>
      <w:r w:rsidRPr="00A15D99">
        <w:rPr>
          <w:rFonts w:ascii="Arial" w:hAnsi="Arial" w:cs="Arial"/>
          <w:b/>
          <w:color w:val="000000" w:themeColor="text1"/>
          <w:szCs w:val="24"/>
        </w:rPr>
        <w:t xml:space="preserve">DOSSIER 1 – ANALYSE </w:t>
      </w:r>
      <w:r w:rsidR="00E63872" w:rsidRPr="00A15D99">
        <w:rPr>
          <w:rFonts w:ascii="Arial" w:hAnsi="Arial" w:cs="Arial"/>
          <w:b/>
          <w:color w:val="000000" w:themeColor="text1"/>
          <w:szCs w:val="24"/>
        </w:rPr>
        <w:t xml:space="preserve">DE LA PERFORMANCE </w:t>
      </w:r>
      <w:r w:rsidRPr="00A15D99">
        <w:rPr>
          <w:rFonts w:ascii="Arial" w:hAnsi="Arial" w:cs="Arial"/>
          <w:b/>
          <w:color w:val="000000" w:themeColor="text1"/>
          <w:szCs w:val="24"/>
        </w:rPr>
        <w:t>COMMERCIALE</w:t>
      </w:r>
      <w:r w:rsidR="009A715E">
        <w:rPr>
          <w:rFonts w:ascii="Arial" w:hAnsi="Arial" w:cs="Arial"/>
          <w:b/>
          <w:color w:val="000000" w:themeColor="text1"/>
          <w:szCs w:val="24"/>
        </w:rPr>
        <w:t xml:space="preserve"> (5 points)</w:t>
      </w:r>
    </w:p>
    <w:p w:rsidR="00974389" w:rsidRPr="00851781" w:rsidRDefault="00974389" w:rsidP="0097438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 w:val="28"/>
          <w:szCs w:val="28"/>
        </w:rPr>
      </w:pPr>
    </w:p>
    <w:p w:rsidR="00716550" w:rsidRDefault="00716550" w:rsidP="00666D8B">
      <w:pPr>
        <w:shd w:val="clear" w:color="auto" w:fill="FFFFFF"/>
        <w:tabs>
          <w:tab w:val="left" w:pos="9420"/>
        </w:tabs>
        <w:snapToGrid w:val="0"/>
        <w:spacing w:before="120" w:line="276" w:lineRule="auto"/>
        <w:rPr>
          <w:rFonts w:ascii="Arial" w:hAnsi="Arial" w:cs="Arial"/>
          <w:color w:val="000000" w:themeColor="text1"/>
          <w:sz w:val="22"/>
          <w:szCs w:val="24"/>
        </w:rPr>
      </w:pPr>
    </w:p>
    <w:p w:rsidR="00716550" w:rsidRDefault="00716550" w:rsidP="00666D8B">
      <w:pPr>
        <w:shd w:val="clear" w:color="auto" w:fill="FFFFFF"/>
        <w:tabs>
          <w:tab w:val="left" w:pos="9420"/>
        </w:tabs>
        <w:snapToGrid w:val="0"/>
        <w:spacing w:before="120" w:line="276" w:lineRule="auto"/>
        <w:rPr>
          <w:rFonts w:ascii="Arial" w:hAnsi="Arial" w:cs="Arial"/>
          <w:color w:val="000000" w:themeColor="text1"/>
          <w:sz w:val="22"/>
          <w:szCs w:val="24"/>
        </w:rPr>
      </w:pPr>
    </w:p>
    <w:p w:rsidR="00974389" w:rsidRDefault="00974389" w:rsidP="00666D8B">
      <w:pPr>
        <w:shd w:val="clear" w:color="auto" w:fill="FFFFFF"/>
        <w:tabs>
          <w:tab w:val="left" w:pos="9420"/>
        </w:tabs>
        <w:snapToGrid w:val="0"/>
        <w:spacing w:before="120" w:line="276" w:lineRule="auto"/>
        <w:rPr>
          <w:rFonts w:ascii="Arial" w:hAnsi="Arial" w:cs="Arial"/>
          <w:color w:val="000000" w:themeColor="text1"/>
          <w:sz w:val="22"/>
          <w:szCs w:val="24"/>
        </w:rPr>
      </w:pPr>
      <w:r>
        <w:rPr>
          <w:rFonts w:ascii="Arial" w:hAnsi="Arial" w:cs="Arial"/>
          <w:color w:val="000000" w:themeColor="text1"/>
          <w:sz w:val="22"/>
          <w:szCs w:val="24"/>
        </w:rPr>
        <w:t xml:space="preserve">Depuis 2012, l’entreprise a choisi </w:t>
      </w:r>
      <w:r w:rsidR="00EA1852">
        <w:rPr>
          <w:rFonts w:ascii="Arial" w:hAnsi="Arial" w:cs="Arial"/>
          <w:color w:val="000000" w:themeColor="text1"/>
          <w:sz w:val="22"/>
          <w:szCs w:val="24"/>
        </w:rPr>
        <w:t>de se diversifier en proposant d</w:t>
      </w:r>
      <w:r>
        <w:rPr>
          <w:rFonts w:ascii="Arial" w:hAnsi="Arial" w:cs="Arial"/>
          <w:color w:val="000000" w:themeColor="text1"/>
          <w:sz w:val="22"/>
          <w:szCs w:val="24"/>
        </w:rPr>
        <w:t>es produits dérivés du miel et notamment une gamme</w:t>
      </w:r>
      <w:r w:rsidR="00EA1852">
        <w:rPr>
          <w:rFonts w:ascii="Arial" w:hAnsi="Arial" w:cs="Arial"/>
          <w:color w:val="000000" w:themeColor="text1"/>
          <w:sz w:val="22"/>
          <w:szCs w:val="24"/>
        </w:rPr>
        <w:t xml:space="preserve"> pour les soins capillaires : shampoing, après-shampoing et</w:t>
      </w:r>
      <w:r>
        <w:rPr>
          <w:rFonts w:ascii="Arial" w:hAnsi="Arial" w:cs="Arial"/>
          <w:color w:val="000000" w:themeColor="text1"/>
          <w:sz w:val="22"/>
          <w:szCs w:val="24"/>
        </w:rPr>
        <w:t xml:space="preserve"> masque de soin. Pour dynamiser les ventes, elle propose des coffrets cadeaux. Dès la première année,</w:t>
      </w:r>
      <w:r w:rsidR="00EA1852">
        <w:rPr>
          <w:rFonts w:ascii="Arial" w:hAnsi="Arial" w:cs="Arial"/>
          <w:color w:val="000000" w:themeColor="text1"/>
          <w:sz w:val="22"/>
          <w:szCs w:val="24"/>
        </w:rPr>
        <w:t xml:space="preserve"> elle a conçu un coffret comprenant un shampoing et un </w:t>
      </w:r>
      <w:r>
        <w:rPr>
          <w:rFonts w:ascii="Arial" w:hAnsi="Arial" w:cs="Arial"/>
          <w:color w:val="000000" w:themeColor="text1"/>
          <w:sz w:val="22"/>
          <w:szCs w:val="24"/>
        </w:rPr>
        <w:t xml:space="preserve">après-shampoing. </w:t>
      </w:r>
      <w:r w:rsidR="003328A4">
        <w:rPr>
          <w:rFonts w:ascii="Arial" w:hAnsi="Arial" w:cs="Arial"/>
          <w:color w:val="000000" w:themeColor="text1"/>
          <w:sz w:val="22"/>
          <w:szCs w:val="24"/>
        </w:rPr>
        <w:t xml:space="preserve">Compte tenu du succès de cette offre, elle a créé </w:t>
      </w:r>
      <w:r w:rsidR="00EA1852">
        <w:rPr>
          <w:rFonts w:ascii="Arial" w:hAnsi="Arial" w:cs="Arial"/>
          <w:color w:val="000000" w:themeColor="text1"/>
          <w:sz w:val="22"/>
          <w:szCs w:val="24"/>
        </w:rPr>
        <w:t>un autre coffret en 2015 avec un</w:t>
      </w:r>
      <w:r w:rsidR="003328A4">
        <w:rPr>
          <w:rFonts w:ascii="Arial" w:hAnsi="Arial" w:cs="Arial"/>
          <w:color w:val="000000" w:themeColor="text1"/>
          <w:sz w:val="22"/>
          <w:szCs w:val="24"/>
        </w:rPr>
        <w:t xml:space="preserve"> shampoing et un masque de soin. </w:t>
      </w:r>
      <w:r w:rsidR="00EE6DE9" w:rsidRPr="00565546">
        <w:rPr>
          <w:rFonts w:ascii="Arial" w:hAnsi="Arial" w:cs="Arial"/>
          <w:color w:val="000000" w:themeColor="text1"/>
          <w:sz w:val="22"/>
          <w:szCs w:val="24"/>
        </w:rPr>
        <w:t>L’engouement croissant de la population pour le bien-être et le retour au naturel a été moteur dans la décision de créer des produits cosmétiques mais la concurrence reste forte.</w:t>
      </w:r>
    </w:p>
    <w:p w:rsidR="003328A4" w:rsidRPr="00A22DD2" w:rsidRDefault="003328A4" w:rsidP="00666D8B">
      <w:pPr>
        <w:shd w:val="clear" w:color="auto" w:fill="FFFFFF"/>
        <w:tabs>
          <w:tab w:val="left" w:pos="9420"/>
        </w:tabs>
        <w:snapToGrid w:val="0"/>
        <w:spacing w:before="120" w:line="276" w:lineRule="auto"/>
        <w:rPr>
          <w:rFonts w:ascii="Arial" w:hAnsi="Arial" w:cs="Arial"/>
          <w:color w:val="000000" w:themeColor="text1"/>
          <w:sz w:val="22"/>
          <w:szCs w:val="24"/>
        </w:rPr>
      </w:pPr>
      <w:r>
        <w:rPr>
          <w:rFonts w:ascii="Arial" w:hAnsi="Arial" w:cs="Arial"/>
          <w:color w:val="000000" w:themeColor="text1"/>
          <w:sz w:val="22"/>
          <w:szCs w:val="24"/>
        </w:rPr>
        <w:t>Monsieur MICOUX souhaiterait effectuer une analyse de la performance commerciale. Pour cela, il a établi une prévision des ventes</w:t>
      </w:r>
      <w:r w:rsidR="00565546">
        <w:rPr>
          <w:rFonts w:ascii="Arial" w:hAnsi="Arial" w:cs="Arial"/>
          <w:color w:val="000000" w:themeColor="text1"/>
          <w:sz w:val="22"/>
          <w:szCs w:val="24"/>
        </w:rPr>
        <w:t>.</w:t>
      </w:r>
    </w:p>
    <w:p w:rsidR="003328A4" w:rsidRPr="00851781" w:rsidRDefault="0021104D" w:rsidP="003328A4">
      <w:pPr>
        <w:spacing w:before="120" w:line="276" w:lineRule="auto"/>
        <w:rPr>
          <w:rFonts w:ascii="Arial" w:hAnsi="Arial" w:cs="Arial"/>
          <w:b/>
          <w:color w:val="000000" w:themeColor="text1"/>
          <w:sz w:val="22"/>
        </w:rPr>
      </w:pPr>
      <w:bookmarkStart w:id="1" w:name="_Hlk536452792"/>
      <w:r>
        <w:rPr>
          <w:rFonts w:ascii="Arial" w:hAnsi="Arial" w:cs="Arial"/>
          <w:b/>
          <w:color w:val="000000" w:themeColor="text1"/>
          <w:sz w:val="22"/>
        </w:rPr>
        <w:t>À</w:t>
      </w:r>
      <w:r w:rsidR="003328A4" w:rsidRPr="00851781">
        <w:rPr>
          <w:rFonts w:ascii="Arial" w:hAnsi="Arial" w:cs="Arial"/>
          <w:b/>
          <w:color w:val="000000" w:themeColor="text1"/>
          <w:sz w:val="22"/>
        </w:rPr>
        <w:t xml:space="preserve"> l’aide de</w:t>
      </w:r>
      <w:r w:rsidR="003328A4">
        <w:rPr>
          <w:rFonts w:ascii="Arial" w:hAnsi="Arial" w:cs="Arial"/>
          <w:b/>
          <w:color w:val="000000" w:themeColor="text1"/>
          <w:sz w:val="22"/>
        </w:rPr>
        <w:t xml:space="preserve"> l’</w:t>
      </w:r>
      <w:r>
        <w:rPr>
          <w:rFonts w:ascii="Arial" w:hAnsi="Arial" w:cs="Arial"/>
          <w:b/>
          <w:i/>
          <w:color w:val="000000" w:themeColor="text1"/>
          <w:sz w:val="22"/>
        </w:rPr>
        <w:t>annexe 1 </w:t>
      </w:r>
    </w:p>
    <w:p w:rsidR="003328A4" w:rsidRDefault="00EA1852" w:rsidP="00E822D2">
      <w:pPr>
        <w:pStyle w:val="Paragraphedeliste"/>
        <w:numPr>
          <w:ilvl w:val="0"/>
          <w:numId w:val="8"/>
        </w:numPr>
        <w:shd w:val="clear" w:color="auto" w:fill="FFFFFF"/>
        <w:tabs>
          <w:tab w:val="left" w:pos="284"/>
          <w:tab w:val="left" w:pos="9420"/>
        </w:tabs>
        <w:snapToGrid w:val="0"/>
        <w:spacing w:before="120" w:line="276" w:lineRule="auto"/>
        <w:ind w:left="284" w:hanging="284"/>
        <w:rPr>
          <w:rFonts w:ascii="Arial" w:hAnsi="Arial" w:cs="Arial"/>
          <w:b/>
          <w:color w:val="000000" w:themeColor="text1"/>
          <w:sz w:val="22"/>
          <w:szCs w:val="24"/>
        </w:rPr>
      </w:pPr>
      <w:bookmarkStart w:id="2" w:name="_Hlk536455960"/>
      <w:bookmarkEnd w:id="1"/>
      <w:r>
        <w:rPr>
          <w:rFonts w:ascii="Arial" w:hAnsi="Arial" w:cs="Arial"/>
          <w:b/>
          <w:color w:val="000000" w:themeColor="text1"/>
          <w:sz w:val="22"/>
          <w:szCs w:val="24"/>
        </w:rPr>
        <w:t>Expliciter</w:t>
      </w:r>
      <w:r w:rsidR="00F1358C" w:rsidRPr="00F06698">
        <w:rPr>
          <w:rFonts w:ascii="Arial" w:hAnsi="Arial" w:cs="Arial"/>
          <w:b/>
          <w:color w:val="000000" w:themeColor="text1"/>
          <w:sz w:val="22"/>
          <w:szCs w:val="24"/>
        </w:rPr>
        <w:t xml:space="preserve"> l’évolution des ventes du coffret 1 et sans faire de calcul, proposer une méthode de calcul de prévision pour 2018.</w:t>
      </w:r>
    </w:p>
    <w:p w:rsidR="00F06698" w:rsidRPr="00F06698" w:rsidRDefault="00F06698" w:rsidP="00E822D2">
      <w:pPr>
        <w:pStyle w:val="Paragraphedeliste"/>
        <w:shd w:val="clear" w:color="auto" w:fill="FFFFFF"/>
        <w:tabs>
          <w:tab w:val="left" w:pos="284"/>
          <w:tab w:val="left" w:pos="9420"/>
        </w:tabs>
        <w:snapToGrid w:val="0"/>
        <w:spacing w:before="120" w:line="276" w:lineRule="auto"/>
        <w:ind w:left="284" w:hanging="284"/>
        <w:rPr>
          <w:rFonts w:ascii="Arial" w:hAnsi="Arial" w:cs="Arial"/>
          <w:b/>
          <w:color w:val="000000" w:themeColor="text1"/>
          <w:sz w:val="22"/>
          <w:szCs w:val="24"/>
        </w:rPr>
      </w:pPr>
    </w:p>
    <w:p w:rsidR="00F1358C" w:rsidRPr="00F06698" w:rsidRDefault="00F1358C" w:rsidP="00653A65">
      <w:pPr>
        <w:pStyle w:val="Paragraphedeliste"/>
        <w:numPr>
          <w:ilvl w:val="0"/>
          <w:numId w:val="8"/>
        </w:numPr>
        <w:shd w:val="clear" w:color="auto" w:fill="FFFFFF"/>
        <w:tabs>
          <w:tab w:val="left" w:pos="284"/>
          <w:tab w:val="left" w:pos="9420"/>
        </w:tabs>
        <w:snapToGrid w:val="0"/>
        <w:spacing w:before="120" w:line="276" w:lineRule="auto"/>
        <w:ind w:left="284" w:hanging="284"/>
        <w:rPr>
          <w:rFonts w:ascii="Arial" w:hAnsi="Arial" w:cs="Arial"/>
          <w:b/>
          <w:color w:val="000000" w:themeColor="text1"/>
          <w:sz w:val="22"/>
          <w:szCs w:val="24"/>
        </w:rPr>
      </w:pPr>
      <w:r w:rsidRPr="00F06698">
        <w:rPr>
          <w:rFonts w:ascii="Arial" w:hAnsi="Arial" w:cs="Arial"/>
          <w:b/>
          <w:color w:val="000000" w:themeColor="text1"/>
          <w:sz w:val="22"/>
          <w:szCs w:val="24"/>
        </w:rPr>
        <w:t xml:space="preserve">Effectuer les prévisions des ventes </w:t>
      </w:r>
      <w:r w:rsidR="00AF0731">
        <w:rPr>
          <w:rFonts w:ascii="Arial" w:hAnsi="Arial" w:cs="Arial"/>
          <w:b/>
          <w:color w:val="000000" w:themeColor="text1"/>
          <w:sz w:val="22"/>
          <w:szCs w:val="24"/>
        </w:rPr>
        <w:t>du coffret 2 pour</w:t>
      </w:r>
      <w:r w:rsidRPr="00F06698">
        <w:rPr>
          <w:rFonts w:ascii="Arial" w:hAnsi="Arial" w:cs="Arial"/>
          <w:b/>
          <w:color w:val="000000" w:themeColor="text1"/>
          <w:sz w:val="22"/>
          <w:szCs w:val="24"/>
        </w:rPr>
        <w:t xml:space="preserve"> décembre 2018</w:t>
      </w:r>
      <w:r w:rsidR="00BF4782">
        <w:rPr>
          <w:rFonts w:ascii="Arial" w:hAnsi="Arial" w:cs="Arial"/>
          <w:b/>
          <w:color w:val="000000" w:themeColor="text1"/>
          <w:sz w:val="22"/>
          <w:szCs w:val="24"/>
        </w:rPr>
        <w:t xml:space="preserve"> en justifiant la démarche utilisée</w:t>
      </w:r>
      <w:r w:rsidRPr="00F06698">
        <w:rPr>
          <w:rFonts w:ascii="Arial" w:hAnsi="Arial" w:cs="Arial"/>
          <w:b/>
          <w:color w:val="000000" w:themeColor="text1"/>
          <w:sz w:val="22"/>
          <w:szCs w:val="24"/>
        </w:rPr>
        <w:t>.</w:t>
      </w:r>
    </w:p>
    <w:bookmarkEnd w:id="2"/>
    <w:p w:rsidR="00ED6893" w:rsidRDefault="00ED6893" w:rsidP="0021104D">
      <w:pPr>
        <w:shd w:val="clear" w:color="auto" w:fill="FFFFFF"/>
        <w:tabs>
          <w:tab w:val="left" w:pos="9420"/>
        </w:tabs>
        <w:snapToGrid w:val="0"/>
        <w:spacing w:before="120" w:line="276" w:lineRule="auto"/>
        <w:rPr>
          <w:rFonts w:ascii="Arial" w:hAnsi="Arial" w:cs="Arial"/>
          <w:color w:val="000000" w:themeColor="text1"/>
          <w:sz w:val="22"/>
          <w:szCs w:val="24"/>
        </w:rPr>
      </w:pPr>
      <w:r>
        <w:rPr>
          <w:rFonts w:ascii="Arial" w:hAnsi="Arial" w:cs="Arial"/>
          <w:color w:val="000000" w:themeColor="text1"/>
          <w:sz w:val="22"/>
          <w:szCs w:val="24"/>
        </w:rPr>
        <w:t>Eloïse FERNANDEZ</w:t>
      </w:r>
      <w:r w:rsidR="00A15D99">
        <w:rPr>
          <w:rFonts w:ascii="Arial" w:hAnsi="Arial" w:cs="Arial"/>
          <w:color w:val="000000" w:themeColor="text1"/>
          <w:sz w:val="22"/>
          <w:szCs w:val="24"/>
        </w:rPr>
        <w:t xml:space="preserve"> </w:t>
      </w:r>
      <w:r w:rsidR="003C119A">
        <w:rPr>
          <w:rFonts w:ascii="Arial" w:hAnsi="Arial" w:cs="Arial"/>
          <w:color w:val="000000" w:themeColor="text1"/>
          <w:sz w:val="22"/>
          <w:szCs w:val="24"/>
        </w:rPr>
        <w:t>souhaiterait s’assurer de</w:t>
      </w:r>
      <w:r w:rsidR="003B0224">
        <w:rPr>
          <w:rFonts w:ascii="Arial" w:hAnsi="Arial" w:cs="Arial"/>
          <w:color w:val="000000" w:themeColor="text1"/>
          <w:sz w:val="22"/>
          <w:szCs w:val="24"/>
        </w:rPr>
        <w:t xml:space="preserve"> la pertinence des méthodes utilisées dans les techniques de </w:t>
      </w:r>
      <w:r w:rsidR="003B0224" w:rsidRPr="00551FC7">
        <w:rPr>
          <w:rFonts w:ascii="Arial" w:hAnsi="Arial" w:cs="Arial"/>
          <w:color w:val="000000" w:themeColor="text1"/>
          <w:sz w:val="22"/>
          <w:szCs w:val="24"/>
        </w:rPr>
        <w:t>prévision</w:t>
      </w:r>
      <w:r>
        <w:rPr>
          <w:rFonts w:ascii="Arial" w:hAnsi="Arial" w:cs="Arial"/>
          <w:color w:val="000000" w:themeColor="text1"/>
          <w:sz w:val="22"/>
          <w:szCs w:val="24"/>
        </w:rPr>
        <w:t>.</w:t>
      </w:r>
      <w:bookmarkStart w:id="3" w:name="_Hlk536456854"/>
    </w:p>
    <w:p w:rsidR="00653A65" w:rsidRDefault="00653A65" w:rsidP="0021104D">
      <w:pPr>
        <w:shd w:val="clear" w:color="auto" w:fill="FFFFFF"/>
        <w:tabs>
          <w:tab w:val="left" w:pos="9420"/>
        </w:tabs>
        <w:snapToGrid w:val="0"/>
        <w:spacing w:before="120" w:line="276" w:lineRule="auto"/>
        <w:rPr>
          <w:rFonts w:ascii="Arial" w:hAnsi="Arial" w:cs="Arial"/>
          <w:color w:val="000000" w:themeColor="text1"/>
          <w:sz w:val="22"/>
          <w:szCs w:val="24"/>
        </w:rPr>
      </w:pPr>
    </w:p>
    <w:p w:rsidR="00F1358C" w:rsidRDefault="00653A65" w:rsidP="00653A65">
      <w:pPr>
        <w:pStyle w:val="Paragraphedeliste"/>
        <w:numPr>
          <w:ilvl w:val="0"/>
          <w:numId w:val="8"/>
        </w:numPr>
        <w:snapToGrid w:val="0"/>
        <w:spacing w:before="120" w:line="276" w:lineRule="auto"/>
        <w:ind w:left="284" w:hanging="284"/>
        <w:rPr>
          <w:rFonts w:ascii="Arial" w:hAnsi="Arial" w:cs="Arial"/>
          <w:b/>
          <w:color w:val="000000" w:themeColor="text1"/>
          <w:sz w:val="22"/>
          <w:szCs w:val="24"/>
        </w:rPr>
      </w:pPr>
      <w:r w:rsidRPr="00653A65">
        <w:rPr>
          <w:rFonts w:ascii="Arial" w:hAnsi="Arial" w:cs="Arial"/>
          <w:b/>
          <w:color w:val="000000" w:themeColor="text1"/>
          <w:sz w:val="22"/>
          <w:szCs w:val="24"/>
        </w:rPr>
        <w:t>Analyser l’évolution des ventes des deux coffrets en précisant les limites des techniques de prévision utilisées. Proposer des pistes d’amélioration.</w:t>
      </w:r>
    </w:p>
    <w:p w:rsidR="00653A65" w:rsidRPr="00653A65" w:rsidRDefault="00653A65" w:rsidP="00653A65">
      <w:pPr>
        <w:pStyle w:val="Paragraphedeliste"/>
        <w:rPr>
          <w:rFonts w:ascii="Arial" w:hAnsi="Arial" w:cs="Arial"/>
          <w:b/>
          <w:color w:val="000000" w:themeColor="text1"/>
          <w:sz w:val="22"/>
          <w:szCs w:val="24"/>
        </w:rPr>
      </w:pPr>
    </w:p>
    <w:bookmarkEnd w:id="3"/>
    <w:p w:rsidR="00ED6893" w:rsidRDefault="00ED6893" w:rsidP="00666D8B">
      <w:pPr>
        <w:shd w:val="clear" w:color="auto" w:fill="FFFFFF"/>
        <w:tabs>
          <w:tab w:val="left" w:pos="9420"/>
        </w:tabs>
        <w:snapToGrid w:val="0"/>
        <w:spacing w:before="120" w:line="276" w:lineRule="auto"/>
        <w:rPr>
          <w:rFonts w:ascii="Arial" w:hAnsi="Arial" w:cs="Arial"/>
          <w:color w:val="000000" w:themeColor="text1"/>
          <w:sz w:val="22"/>
          <w:szCs w:val="24"/>
        </w:rPr>
      </w:pPr>
      <w:r>
        <w:rPr>
          <w:rFonts w:ascii="Arial" w:hAnsi="Arial" w:cs="Arial"/>
          <w:color w:val="000000" w:themeColor="text1"/>
          <w:sz w:val="22"/>
          <w:szCs w:val="24"/>
        </w:rPr>
        <w:t>Eloïse FERNANDEZ pense que la création du nouveau coffret est indispensable à l’évolution globale des ventes</w:t>
      </w:r>
      <w:r w:rsidR="009A5F03">
        <w:rPr>
          <w:rFonts w:ascii="Arial" w:hAnsi="Arial" w:cs="Arial"/>
          <w:color w:val="000000" w:themeColor="text1"/>
          <w:sz w:val="22"/>
          <w:szCs w:val="24"/>
        </w:rPr>
        <w:t>.</w:t>
      </w:r>
    </w:p>
    <w:p w:rsidR="00974389" w:rsidRDefault="003C119A" w:rsidP="00666D8B">
      <w:pPr>
        <w:shd w:val="clear" w:color="auto" w:fill="FFFFFF"/>
        <w:tabs>
          <w:tab w:val="left" w:pos="9420"/>
        </w:tabs>
        <w:snapToGrid w:val="0"/>
        <w:spacing w:before="120" w:line="276" w:lineRule="auto"/>
        <w:rPr>
          <w:rFonts w:ascii="Arial" w:hAnsi="Arial" w:cs="Arial"/>
          <w:color w:val="000000" w:themeColor="text1"/>
          <w:sz w:val="22"/>
          <w:szCs w:val="24"/>
        </w:rPr>
      </w:pPr>
      <w:r>
        <w:rPr>
          <w:rFonts w:ascii="Arial" w:hAnsi="Arial" w:cs="Arial"/>
          <w:color w:val="000000" w:themeColor="text1"/>
          <w:sz w:val="22"/>
          <w:szCs w:val="24"/>
        </w:rPr>
        <w:t xml:space="preserve">Afin d’être sûre que la démarche commerciale engagée soit cohérente, </w:t>
      </w:r>
      <w:r w:rsidR="00854B32">
        <w:rPr>
          <w:rFonts w:ascii="Arial" w:hAnsi="Arial" w:cs="Arial"/>
          <w:color w:val="000000" w:themeColor="text1"/>
          <w:sz w:val="22"/>
          <w:szCs w:val="24"/>
        </w:rPr>
        <w:t>elle</w:t>
      </w:r>
      <w:r w:rsidR="001A61F1">
        <w:rPr>
          <w:rFonts w:ascii="Arial" w:hAnsi="Arial" w:cs="Arial"/>
          <w:color w:val="000000" w:themeColor="text1"/>
          <w:sz w:val="22"/>
          <w:szCs w:val="24"/>
        </w:rPr>
        <w:t xml:space="preserve"> </w:t>
      </w:r>
      <w:r w:rsidR="008404CB">
        <w:rPr>
          <w:rFonts w:ascii="Arial" w:hAnsi="Arial" w:cs="Arial"/>
          <w:color w:val="000000" w:themeColor="text1"/>
          <w:sz w:val="22"/>
          <w:szCs w:val="24"/>
        </w:rPr>
        <w:t>s’entretient avec</w:t>
      </w:r>
      <w:r w:rsidR="0021104D">
        <w:rPr>
          <w:rFonts w:ascii="Arial" w:hAnsi="Arial" w:cs="Arial"/>
          <w:color w:val="000000" w:themeColor="text1"/>
          <w:sz w:val="22"/>
          <w:szCs w:val="24"/>
        </w:rPr>
        <w:t xml:space="preserve"> m</w:t>
      </w:r>
      <w:r>
        <w:rPr>
          <w:rFonts w:ascii="Arial" w:hAnsi="Arial" w:cs="Arial"/>
          <w:color w:val="000000" w:themeColor="text1"/>
          <w:sz w:val="22"/>
          <w:szCs w:val="24"/>
        </w:rPr>
        <w:t>ons</w:t>
      </w:r>
      <w:r w:rsidR="008404CB">
        <w:rPr>
          <w:rFonts w:ascii="Arial" w:hAnsi="Arial" w:cs="Arial"/>
          <w:color w:val="000000" w:themeColor="text1"/>
          <w:sz w:val="22"/>
          <w:szCs w:val="24"/>
        </w:rPr>
        <w:t xml:space="preserve">ieur MICOUX </w:t>
      </w:r>
      <w:r w:rsidR="00E36A03">
        <w:rPr>
          <w:rFonts w:ascii="Arial" w:hAnsi="Arial" w:cs="Arial"/>
          <w:color w:val="000000" w:themeColor="text1"/>
          <w:sz w:val="22"/>
          <w:szCs w:val="24"/>
        </w:rPr>
        <w:t>pour lui demander de mettre en place</w:t>
      </w:r>
      <w:r w:rsidR="008404CB">
        <w:rPr>
          <w:rFonts w:ascii="Arial" w:hAnsi="Arial" w:cs="Arial"/>
          <w:color w:val="000000" w:themeColor="text1"/>
          <w:sz w:val="22"/>
          <w:szCs w:val="24"/>
        </w:rPr>
        <w:t xml:space="preserve"> un contrôle plus approfondi des résultats obtenus.</w:t>
      </w:r>
    </w:p>
    <w:p w:rsidR="00CE7A98" w:rsidRPr="00851781" w:rsidRDefault="0021104D" w:rsidP="00CE7A98">
      <w:pPr>
        <w:spacing w:before="120" w:line="276" w:lineRule="auto"/>
        <w:rPr>
          <w:rFonts w:ascii="Arial" w:hAnsi="Arial" w:cs="Arial"/>
          <w:b/>
          <w:color w:val="000000" w:themeColor="text1"/>
          <w:sz w:val="22"/>
        </w:rPr>
      </w:pPr>
      <w:r>
        <w:rPr>
          <w:rFonts w:ascii="Arial" w:hAnsi="Arial" w:cs="Arial"/>
          <w:b/>
          <w:color w:val="000000" w:themeColor="text1"/>
          <w:sz w:val="22"/>
        </w:rPr>
        <w:t>À</w:t>
      </w:r>
      <w:r w:rsidR="00CE7A98" w:rsidRPr="00851781">
        <w:rPr>
          <w:rFonts w:ascii="Arial" w:hAnsi="Arial" w:cs="Arial"/>
          <w:b/>
          <w:color w:val="000000" w:themeColor="text1"/>
          <w:sz w:val="22"/>
        </w:rPr>
        <w:t xml:space="preserve"> l’aide de</w:t>
      </w:r>
      <w:r w:rsidR="00565546">
        <w:rPr>
          <w:rFonts w:ascii="Arial" w:hAnsi="Arial" w:cs="Arial"/>
          <w:b/>
          <w:color w:val="000000" w:themeColor="text1"/>
          <w:sz w:val="22"/>
        </w:rPr>
        <w:t>s</w:t>
      </w:r>
      <w:r w:rsidR="00926CFB">
        <w:rPr>
          <w:rFonts w:ascii="Arial" w:hAnsi="Arial" w:cs="Arial"/>
          <w:b/>
          <w:color w:val="000000" w:themeColor="text1"/>
          <w:sz w:val="22"/>
        </w:rPr>
        <w:t xml:space="preserve"> </w:t>
      </w:r>
      <w:r w:rsidR="00CE7A98" w:rsidRPr="00851781">
        <w:rPr>
          <w:rFonts w:ascii="Arial" w:hAnsi="Arial" w:cs="Arial"/>
          <w:b/>
          <w:i/>
          <w:color w:val="000000" w:themeColor="text1"/>
          <w:sz w:val="22"/>
        </w:rPr>
        <w:t>annexe</w:t>
      </w:r>
      <w:r w:rsidR="00565546">
        <w:rPr>
          <w:rFonts w:ascii="Arial" w:hAnsi="Arial" w:cs="Arial"/>
          <w:b/>
          <w:i/>
          <w:color w:val="000000" w:themeColor="text1"/>
          <w:sz w:val="22"/>
        </w:rPr>
        <w:t>s</w:t>
      </w:r>
      <w:r w:rsidR="00926CFB">
        <w:rPr>
          <w:rFonts w:ascii="Arial" w:hAnsi="Arial" w:cs="Arial"/>
          <w:b/>
          <w:i/>
          <w:color w:val="000000" w:themeColor="text1"/>
          <w:sz w:val="22"/>
        </w:rPr>
        <w:t xml:space="preserve"> </w:t>
      </w:r>
      <w:r w:rsidR="00CE7A98">
        <w:rPr>
          <w:rFonts w:ascii="Arial" w:hAnsi="Arial" w:cs="Arial"/>
          <w:b/>
          <w:i/>
          <w:color w:val="000000" w:themeColor="text1"/>
          <w:sz w:val="22"/>
        </w:rPr>
        <w:t>2</w:t>
      </w:r>
      <w:r w:rsidR="00CE7A98" w:rsidRPr="00851781">
        <w:rPr>
          <w:rFonts w:ascii="Arial" w:hAnsi="Arial" w:cs="Arial"/>
          <w:b/>
          <w:i/>
          <w:color w:val="000000" w:themeColor="text1"/>
          <w:sz w:val="22"/>
        </w:rPr>
        <w:t> </w:t>
      </w:r>
      <w:r w:rsidR="00565546">
        <w:rPr>
          <w:rFonts w:ascii="Arial" w:hAnsi="Arial" w:cs="Arial"/>
          <w:b/>
          <w:i/>
          <w:color w:val="000000" w:themeColor="text1"/>
          <w:sz w:val="22"/>
        </w:rPr>
        <w:t xml:space="preserve">et 3 </w:t>
      </w:r>
    </w:p>
    <w:p w:rsidR="00CE7A98" w:rsidRDefault="00CE7A98" w:rsidP="00E822D2">
      <w:pPr>
        <w:pStyle w:val="Paragraphedeliste"/>
        <w:numPr>
          <w:ilvl w:val="0"/>
          <w:numId w:val="8"/>
        </w:numPr>
        <w:tabs>
          <w:tab w:val="left" w:pos="284"/>
        </w:tabs>
        <w:snapToGrid w:val="0"/>
        <w:spacing w:before="240" w:after="120" w:line="276" w:lineRule="auto"/>
        <w:ind w:left="284" w:hanging="284"/>
        <w:contextualSpacing w:val="0"/>
        <w:rPr>
          <w:rFonts w:ascii="Arial" w:hAnsi="Arial" w:cs="Arial"/>
          <w:b/>
          <w:color w:val="000000" w:themeColor="text1"/>
          <w:sz w:val="22"/>
        </w:rPr>
      </w:pPr>
      <w:bookmarkStart w:id="4" w:name="_Hlk536457510"/>
      <w:r>
        <w:rPr>
          <w:rFonts w:ascii="Arial" w:hAnsi="Arial" w:cs="Arial"/>
          <w:b/>
          <w:color w:val="000000" w:themeColor="text1"/>
          <w:sz w:val="22"/>
        </w:rPr>
        <w:t xml:space="preserve">Justifier le choix d’un calcul d’écart sur marge plutôt qu’un calcul </w:t>
      </w:r>
      <w:r w:rsidR="00C17B0E">
        <w:rPr>
          <w:rFonts w:ascii="Arial" w:hAnsi="Arial" w:cs="Arial"/>
          <w:b/>
          <w:color w:val="000000" w:themeColor="text1"/>
          <w:sz w:val="22"/>
        </w:rPr>
        <w:t>d’écart</w:t>
      </w:r>
      <w:r>
        <w:rPr>
          <w:rFonts w:ascii="Arial" w:hAnsi="Arial" w:cs="Arial"/>
          <w:b/>
          <w:color w:val="000000" w:themeColor="text1"/>
          <w:sz w:val="22"/>
        </w:rPr>
        <w:t xml:space="preserve"> sur </w:t>
      </w:r>
      <w:r w:rsidR="00C17B0E">
        <w:rPr>
          <w:rFonts w:ascii="Arial" w:hAnsi="Arial" w:cs="Arial"/>
          <w:b/>
          <w:color w:val="000000" w:themeColor="text1"/>
          <w:sz w:val="22"/>
        </w:rPr>
        <w:t>chiffre d’affaires.</w:t>
      </w:r>
    </w:p>
    <w:p w:rsidR="00CE7A98" w:rsidRPr="00851781" w:rsidRDefault="00CE7A98" w:rsidP="00E822D2">
      <w:pPr>
        <w:pStyle w:val="Paragraphedeliste"/>
        <w:numPr>
          <w:ilvl w:val="0"/>
          <w:numId w:val="8"/>
        </w:numPr>
        <w:tabs>
          <w:tab w:val="left" w:pos="284"/>
        </w:tabs>
        <w:snapToGrid w:val="0"/>
        <w:spacing w:before="240" w:after="120" w:line="276" w:lineRule="auto"/>
        <w:ind w:left="284" w:hanging="284"/>
        <w:contextualSpacing w:val="0"/>
        <w:rPr>
          <w:rFonts w:ascii="Arial" w:hAnsi="Arial" w:cs="Arial"/>
          <w:b/>
          <w:color w:val="000000" w:themeColor="text1"/>
          <w:sz w:val="22"/>
        </w:rPr>
      </w:pPr>
      <w:r w:rsidRPr="00851781">
        <w:rPr>
          <w:rFonts w:ascii="Arial" w:hAnsi="Arial" w:cs="Arial"/>
          <w:b/>
          <w:color w:val="000000" w:themeColor="text1"/>
          <w:sz w:val="22"/>
        </w:rPr>
        <w:t xml:space="preserve">Calculer, globalement et pour chaque modèle, l’écart sur marge </w:t>
      </w:r>
      <w:r w:rsidR="00854B32">
        <w:rPr>
          <w:rFonts w:ascii="Arial" w:hAnsi="Arial" w:cs="Arial"/>
          <w:b/>
          <w:color w:val="000000" w:themeColor="text1"/>
          <w:sz w:val="22"/>
        </w:rPr>
        <w:t>brute</w:t>
      </w:r>
      <w:r w:rsidRPr="00851781">
        <w:rPr>
          <w:rFonts w:ascii="Arial" w:hAnsi="Arial" w:cs="Arial"/>
          <w:b/>
          <w:color w:val="000000" w:themeColor="text1"/>
          <w:sz w:val="22"/>
        </w:rPr>
        <w:t>, conformémen</w:t>
      </w:r>
      <w:r w:rsidR="0021104D">
        <w:rPr>
          <w:rFonts w:ascii="Arial" w:hAnsi="Arial" w:cs="Arial"/>
          <w:b/>
          <w:color w:val="000000" w:themeColor="text1"/>
          <w:sz w:val="22"/>
        </w:rPr>
        <w:t>t aux indications fournies par m</w:t>
      </w:r>
      <w:r w:rsidRPr="00851781">
        <w:rPr>
          <w:rFonts w:ascii="Arial" w:hAnsi="Arial" w:cs="Arial"/>
          <w:b/>
          <w:color w:val="000000" w:themeColor="text1"/>
          <w:sz w:val="22"/>
        </w:rPr>
        <w:t>onsieur MICOUX.</w:t>
      </w:r>
    </w:p>
    <w:p w:rsidR="00CE7A98" w:rsidRPr="00851781" w:rsidRDefault="00CE7A98" w:rsidP="00E822D2">
      <w:pPr>
        <w:pStyle w:val="Paragraphedeliste"/>
        <w:numPr>
          <w:ilvl w:val="0"/>
          <w:numId w:val="8"/>
        </w:numPr>
        <w:tabs>
          <w:tab w:val="left" w:pos="284"/>
        </w:tabs>
        <w:snapToGrid w:val="0"/>
        <w:spacing w:before="240" w:after="120" w:line="276" w:lineRule="auto"/>
        <w:ind w:left="284" w:hanging="284"/>
        <w:contextualSpacing w:val="0"/>
        <w:rPr>
          <w:rFonts w:ascii="Arial" w:hAnsi="Arial" w:cs="Arial"/>
          <w:b/>
          <w:color w:val="000000" w:themeColor="text1"/>
          <w:sz w:val="22"/>
        </w:rPr>
      </w:pPr>
      <w:r w:rsidRPr="00851781">
        <w:rPr>
          <w:rFonts w:ascii="Arial" w:hAnsi="Arial" w:cs="Arial"/>
          <w:b/>
          <w:color w:val="000000" w:themeColor="text1"/>
          <w:sz w:val="22"/>
        </w:rPr>
        <w:t xml:space="preserve">Procéder à la décomposition de l’écart sur marge </w:t>
      </w:r>
      <w:r w:rsidR="00854B32">
        <w:rPr>
          <w:rFonts w:ascii="Arial" w:hAnsi="Arial" w:cs="Arial"/>
          <w:b/>
          <w:color w:val="000000" w:themeColor="text1"/>
          <w:sz w:val="22"/>
        </w:rPr>
        <w:t xml:space="preserve">brute </w:t>
      </w:r>
      <w:r w:rsidRPr="00851781">
        <w:rPr>
          <w:rFonts w:ascii="Arial" w:hAnsi="Arial" w:cs="Arial"/>
          <w:b/>
          <w:color w:val="000000" w:themeColor="text1"/>
          <w:sz w:val="22"/>
        </w:rPr>
        <w:t>en 3 sous-écarts.</w:t>
      </w:r>
    </w:p>
    <w:p w:rsidR="00CE7A98" w:rsidRDefault="007D32B7" w:rsidP="00E822D2">
      <w:pPr>
        <w:pStyle w:val="Paragraphedeliste"/>
        <w:numPr>
          <w:ilvl w:val="0"/>
          <w:numId w:val="8"/>
        </w:numPr>
        <w:tabs>
          <w:tab w:val="left" w:pos="284"/>
        </w:tabs>
        <w:snapToGrid w:val="0"/>
        <w:spacing w:before="240" w:after="120" w:line="276" w:lineRule="auto"/>
        <w:ind w:left="284" w:hanging="284"/>
        <w:contextualSpacing w:val="0"/>
        <w:rPr>
          <w:rFonts w:ascii="Arial" w:hAnsi="Arial" w:cs="Arial"/>
          <w:b/>
          <w:color w:val="000000" w:themeColor="text1"/>
          <w:sz w:val="22"/>
        </w:rPr>
      </w:pPr>
      <w:bookmarkStart w:id="5" w:name="_Hlk536540151"/>
      <w:r>
        <w:rPr>
          <w:rFonts w:ascii="Arial" w:hAnsi="Arial" w:cs="Arial"/>
          <w:b/>
          <w:color w:val="000000" w:themeColor="text1"/>
          <w:sz w:val="22"/>
        </w:rPr>
        <w:t>Rédiger</w:t>
      </w:r>
      <w:r w:rsidR="00A15D99">
        <w:rPr>
          <w:rFonts w:ascii="Arial" w:hAnsi="Arial" w:cs="Arial"/>
          <w:b/>
          <w:color w:val="000000" w:themeColor="text1"/>
          <w:sz w:val="22"/>
        </w:rPr>
        <w:t xml:space="preserve"> </w:t>
      </w:r>
      <w:r w:rsidR="0021104D">
        <w:rPr>
          <w:rFonts w:ascii="Arial" w:hAnsi="Arial" w:cs="Arial"/>
          <w:b/>
          <w:color w:val="000000" w:themeColor="text1"/>
          <w:sz w:val="22"/>
        </w:rPr>
        <w:t>un argumentaire</w:t>
      </w:r>
      <w:r w:rsidR="009A5F03">
        <w:rPr>
          <w:rFonts w:ascii="Arial" w:hAnsi="Arial" w:cs="Arial"/>
          <w:b/>
          <w:color w:val="000000" w:themeColor="text1"/>
          <w:sz w:val="22"/>
        </w:rPr>
        <w:t xml:space="preserve"> </w:t>
      </w:r>
      <w:r w:rsidR="0048151E">
        <w:rPr>
          <w:rFonts w:ascii="Arial" w:hAnsi="Arial" w:cs="Arial"/>
          <w:b/>
          <w:color w:val="000000" w:themeColor="text1"/>
          <w:sz w:val="22"/>
        </w:rPr>
        <w:t>(environ une quinzaine de lignes)</w:t>
      </w:r>
      <w:r w:rsidR="00653A65">
        <w:rPr>
          <w:rFonts w:ascii="Arial" w:hAnsi="Arial" w:cs="Arial"/>
          <w:b/>
          <w:color w:val="000000" w:themeColor="text1"/>
          <w:sz w:val="22"/>
        </w:rPr>
        <w:t>,</w:t>
      </w:r>
      <w:r w:rsidR="0048151E">
        <w:rPr>
          <w:rFonts w:ascii="Arial" w:hAnsi="Arial" w:cs="Arial"/>
          <w:b/>
          <w:color w:val="000000" w:themeColor="text1"/>
          <w:sz w:val="22"/>
        </w:rPr>
        <w:t xml:space="preserve"> </w:t>
      </w:r>
      <w:r w:rsidR="0021104D">
        <w:rPr>
          <w:rFonts w:ascii="Arial" w:hAnsi="Arial" w:cs="Arial"/>
          <w:b/>
          <w:color w:val="000000" w:themeColor="text1"/>
          <w:sz w:val="22"/>
        </w:rPr>
        <w:t>à l’</w:t>
      </w:r>
      <w:r w:rsidR="00653A65">
        <w:rPr>
          <w:rFonts w:ascii="Arial" w:hAnsi="Arial" w:cs="Arial"/>
          <w:b/>
          <w:color w:val="000000" w:themeColor="text1"/>
          <w:sz w:val="22"/>
        </w:rPr>
        <w:t>at</w:t>
      </w:r>
      <w:r w:rsidR="0021104D">
        <w:rPr>
          <w:rFonts w:ascii="Arial" w:hAnsi="Arial" w:cs="Arial"/>
          <w:b/>
          <w:color w:val="000000" w:themeColor="text1"/>
          <w:sz w:val="22"/>
        </w:rPr>
        <w:t>tention de madame</w:t>
      </w:r>
      <w:r w:rsidR="00854B32">
        <w:rPr>
          <w:rFonts w:ascii="Arial" w:hAnsi="Arial" w:cs="Arial"/>
          <w:b/>
          <w:color w:val="000000" w:themeColor="text1"/>
          <w:sz w:val="22"/>
        </w:rPr>
        <w:t xml:space="preserve"> Fernandez</w:t>
      </w:r>
      <w:r w:rsidR="00653A65">
        <w:rPr>
          <w:rFonts w:ascii="Arial" w:hAnsi="Arial" w:cs="Arial"/>
          <w:b/>
          <w:color w:val="000000" w:themeColor="text1"/>
          <w:sz w:val="22"/>
        </w:rPr>
        <w:t>,</w:t>
      </w:r>
      <w:r w:rsidR="009A5F03">
        <w:rPr>
          <w:rFonts w:ascii="Arial" w:hAnsi="Arial" w:cs="Arial"/>
          <w:b/>
          <w:color w:val="000000" w:themeColor="text1"/>
          <w:sz w:val="22"/>
        </w:rPr>
        <w:t xml:space="preserve"> </w:t>
      </w:r>
      <w:r>
        <w:rPr>
          <w:rFonts w:ascii="Arial" w:hAnsi="Arial" w:cs="Arial"/>
          <w:b/>
          <w:color w:val="000000" w:themeColor="text1"/>
          <w:sz w:val="22"/>
        </w:rPr>
        <w:t>analys</w:t>
      </w:r>
      <w:r w:rsidR="00854B32">
        <w:rPr>
          <w:rFonts w:ascii="Arial" w:hAnsi="Arial" w:cs="Arial"/>
          <w:b/>
          <w:color w:val="000000" w:themeColor="text1"/>
          <w:sz w:val="22"/>
        </w:rPr>
        <w:t>ant</w:t>
      </w:r>
      <w:bookmarkEnd w:id="5"/>
      <w:r w:rsidR="00854B32">
        <w:rPr>
          <w:rFonts w:ascii="Arial" w:hAnsi="Arial" w:cs="Arial"/>
          <w:b/>
          <w:color w:val="000000" w:themeColor="text1"/>
          <w:sz w:val="22"/>
        </w:rPr>
        <w:t xml:space="preserve"> les résultats des calculs effectués</w:t>
      </w:r>
      <w:r w:rsidR="00AD0F44">
        <w:rPr>
          <w:rFonts w:ascii="Arial" w:hAnsi="Arial" w:cs="Arial"/>
          <w:b/>
          <w:color w:val="000000" w:themeColor="text1"/>
          <w:sz w:val="22"/>
        </w:rPr>
        <w:t xml:space="preserve"> (dans le dossier 1)</w:t>
      </w:r>
      <w:r w:rsidR="00653A65">
        <w:rPr>
          <w:rFonts w:ascii="Arial" w:hAnsi="Arial" w:cs="Arial"/>
          <w:b/>
          <w:color w:val="000000" w:themeColor="text1"/>
          <w:sz w:val="22"/>
        </w:rPr>
        <w:t xml:space="preserve">. </w:t>
      </w:r>
      <w:r w:rsidR="00495DD5">
        <w:rPr>
          <w:rFonts w:ascii="Arial" w:hAnsi="Arial" w:cs="Arial"/>
          <w:b/>
          <w:color w:val="000000" w:themeColor="text1"/>
          <w:sz w:val="22"/>
        </w:rPr>
        <w:t>Proposer une autre</w:t>
      </w:r>
      <w:r w:rsidR="009A5F03">
        <w:rPr>
          <w:rFonts w:ascii="Arial" w:hAnsi="Arial" w:cs="Arial"/>
          <w:b/>
          <w:color w:val="000000" w:themeColor="text1"/>
          <w:sz w:val="22"/>
        </w:rPr>
        <w:t xml:space="preserve"> </w:t>
      </w:r>
      <w:r w:rsidR="00495DD5">
        <w:rPr>
          <w:rFonts w:ascii="Arial" w:hAnsi="Arial" w:cs="Arial"/>
          <w:b/>
          <w:color w:val="000000" w:themeColor="text1"/>
          <w:sz w:val="22"/>
        </w:rPr>
        <w:t>assiette de calcul pour la</w:t>
      </w:r>
      <w:r w:rsidR="00854B32">
        <w:rPr>
          <w:rFonts w:ascii="Arial" w:hAnsi="Arial" w:cs="Arial"/>
          <w:b/>
          <w:color w:val="000000" w:themeColor="text1"/>
          <w:sz w:val="22"/>
        </w:rPr>
        <w:t xml:space="preserve"> politique de rémunération</w:t>
      </w:r>
      <w:r w:rsidR="00716550">
        <w:rPr>
          <w:rFonts w:ascii="Arial" w:hAnsi="Arial" w:cs="Arial"/>
          <w:b/>
          <w:color w:val="000000" w:themeColor="text1"/>
          <w:sz w:val="22"/>
        </w:rPr>
        <w:t xml:space="preserve"> des commerciaux.</w:t>
      </w:r>
    </w:p>
    <w:bookmarkEnd w:id="4"/>
    <w:p w:rsidR="0072576A" w:rsidRPr="00851781" w:rsidRDefault="0072576A" w:rsidP="0072576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 w:val="20"/>
          <w:szCs w:val="28"/>
        </w:rPr>
      </w:pPr>
    </w:p>
    <w:p w:rsidR="0072576A" w:rsidRPr="00A15D99" w:rsidRDefault="0072576A" w:rsidP="0072576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Cs w:val="24"/>
        </w:rPr>
      </w:pPr>
      <w:bookmarkStart w:id="6" w:name="_Hlk536446773"/>
      <w:r w:rsidRPr="00A15D99">
        <w:rPr>
          <w:rFonts w:ascii="Arial" w:hAnsi="Arial" w:cs="Arial"/>
          <w:b/>
          <w:color w:val="000000" w:themeColor="text1"/>
          <w:szCs w:val="24"/>
        </w:rPr>
        <w:t>DOSSIER 2</w:t>
      </w:r>
      <w:r w:rsidR="00716550" w:rsidRPr="00A15D99">
        <w:rPr>
          <w:rFonts w:ascii="Arial" w:hAnsi="Arial" w:cs="Arial"/>
          <w:b/>
          <w:color w:val="000000" w:themeColor="text1"/>
          <w:szCs w:val="24"/>
        </w:rPr>
        <w:t> – CONTROLE BUDGÉ</w:t>
      </w:r>
      <w:r w:rsidRPr="00A15D99">
        <w:rPr>
          <w:rFonts w:ascii="Arial" w:hAnsi="Arial" w:cs="Arial"/>
          <w:b/>
          <w:color w:val="000000" w:themeColor="text1"/>
          <w:szCs w:val="24"/>
        </w:rPr>
        <w:t xml:space="preserve">TAIRE DE </w:t>
      </w:r>
      <w:r w:rsidR="00E63872" w:rsidRPr="00A15D99">
        <w:rPr>
          <w:rFonts w:ascii="Arial" w:hAnsi="Arial" w:cs="Arial"/>
          <w:b/>
          <w:color w:val="000000" w:themeColor="text1"/>
          <w:szCs w:val="24"/>
        </w:rPr>
        <w:t xml:space="preserve">LA </w:t>
      </w:r>
      <w:r w:rsidRPr="00A15D99">
        <w:rPr>
          <w:rFonts w:ascii="Arial" w:hAnsi="Arial" w:cs="Arial"/>
          <w:b/>
          <w:color w:val="000000" w:themeColor="text1"/>
          <w:szCs w:val="24"/>
        </w:rPr>
        <w:t>PRODUCTION</w:t>
      </w:r>
      <w:r w:rsidR="009A715E">
        <w:rPr>
          <w:rFonts w:ascii="Arial" w:hAnsi="Arial" w:cs="Arial"/>
          <w:b/>
          <w:color w:val="000000" w:themeColor="text1"/>
          <w:szCs w:val="24"/>
        </w:rPr>
        <w:t xml:space="preserve"> (5,5 points)</w:t>
      </w:r>
    </w:p>
    <w:bookmarkEnd w:id="6"/>
    <w:p w:rsidR="0072576A" w:rsidRPr="00851781" w:rsidRDefault="0072576A" w:rsidP="0072576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 w:val="20"/>
          <w:szCs w:val="28"/>
        </w:rPr>
      </w:pPr>
    </w:p>
    <w:p w:rsidR="004F0FD5" w:rsidRDefault="004F0FD5" w:rsidP="0072576A">
      <w:pPr>
        <w:shd w:val="clear" w:color="auto" w:fill="FFFFFF"/>
        <w:snapToGrid w:val="0"/>
        <w:spacing w:before="120" w:line="276" w:lineRule="auto"/>
        <w:rPr>
          <w:rFonts w:ascii="Arial" w:hAnsi="Arial" w:cs="Arial"/>
          <w:bCs/>
          <w:color w:val="000000" w:themeColor="text1"/>
          <w:spacing w:val="-7"/>
          <w:sz w:val="22"/>
        </w:rPr>
      </w:pPr>
    </w:p>
    <w:p w:rsidR="004F0FD5" w:rsidRDefault="004F0FD5" w:rsidP="0072576A">
      <w:pPr>
        <w:shd w:val="clear" w:color="auto" w:fill="FFFFFF"/>
        <w:snapToGrid w:val="0"/>
        <w:spacing w:before="120" w:line="276" w:lineRule="auto"/>
        <w:rPr>
          <w:rFonts w:ascii="Arial" w:hAnsi="Arial" w:cs="Arial"/>
          <w:bCs/>
          <w:color w:val="000000" w:themeColor="text1"/>
          <w:spacing w:val="-7"/>
          <w:sz w:val="22"/>
        </w:rPr>
      </w:pPr>
    </w:p>
    <w:p w:rsidR="002B66D5" w:rsidRDefault="0072576A" w:rsidP="0072576A">
      <w:pPr>
        <w:shd w:val="clear" w:color="auto" w:fill="FFFFFF"/>
        <w:snapToGrid w:val="0"/>
        <w:spacing w:before="120" w:line="276" w:lineRule="auto"/>
        <w:rPr>
          <w:rFonts w:ascii="Arial" w:hAnsi="Arial" w:cs="Arial"/>
          <w:bCs/>
          <w:color w:val="000000" w:themeColor="text1"/>
          <w:spacing w:val="-7"/>
          <w:sz w:val="22"/>
        </w:rPr>
      </w:pPr>
      <w:r>
        <w:rPr>
          <w:rFonts w:ascii="Arial" w:hAnsi="Arial" w:cs="Arial"/>
          <w:bCs/>
          <w:color w:val="000000" w:themeColor="text1"/>
          <w:spacing w:val="-7"/>
          <w:sz w:val="22"/>
        </w:rPr>
        <w:t xml:space="preserve">Madame FERNANDEZ, étant très satisfaite des outils mis en place pour le contrôle budgétaire des ventes, elle souhaiterait que le même type de travail soit effectué pour contrôler la production. Dans un premier temps, elle demande à Monsieur MICOUX de travailler sur leur produit cosmétique phare, le </w:t>
      </w:r>
      <w:r w:rsidRPr="00851781">
        <w:rPr>
          <w:rFonts w:ascii="Arial" w:hAnsi="Arial" w:cs="Arial"/>
          <w:bCs/>
          <w:color w:val="000000" w:themeColor="text1"/>
          <w:spacing w:val="-7"/>
          <w:sz w:val="22"/>
        </w:rPr>
        <w:t>«</w:t>
      </w:r>
      <w:r>
        <w:rPr>
          <w:rFonts w:ascii="Arial" w:hAnsi="Arial" w:cs="Arial"/>
          <w:bCs/>
          <w:color w:val="000000" w:themeColor="text1"/>
          <w:spacing w:val="-7"/>
          <w:sz w:val="22"/>
        </w:rPr>
        <w:t> </w:t>
      </w:r>
      <w:r w:rsidRPr="00851781">
        <w:rPr>
          <w:rFonts w:ascii="Arial" w:hAnsi="Arial" w:cs="Arial"/>
          <w:bCs/>
          <w:i/>
          <w:color w:val="000000" w:themeColor="text1"/>
          <w:spacing w:val="-7"/>
          <w:sz w:val="22"/>
        </w:rPr>
        <w:t>Shampoing nutrition au miel d’Oranger</w:t>
      </w:r>
      <w:r w:rsidRPr="00851781">
        <w:rPr>
          <w:rFonts w:ascii="Arial" w:hAnsi="Arial" w:cs="Arial"/>
          <w:bCs/>
          <w:color w:val="000000" w:themeColor="text1"/>
          <w:spacing w:val="-7"/>
          <w:sz w:val="22"/>
        </w:rPr>
        <w:t xml:space="preserve"> »</w:t>
      </w:r>
      <w:r w:rsidR="008752D8">
        <w:rPr>
          <w:rFonts w:ascii="Arial" w:hAnsi="Arial" w:cs="Arial"/>
          <w:bCs/>
          <w:color w:val="000000" w:themeColor="text1"/>
          <w:spacing w:val="-7"/>
          <w:sz w:val="22"/>
        </w:rPr>
        <w:t xml:space="preserve"> car le responsable de production s’interroge sur la productivité de l’atelier fabrication.</w:t>
      </w:r>
      <w:r w:rsidR="00590CFC">
        <w:rPr>
          <w:rFonts w:ascii="Arial" w:hAnsi="Arial" w:cs="Arial"/>
          <w:bCs/>
          <w:color w:val="000000" w:themeColor="text1"/>
          <w:spacing w:val="-7"/>
          <w:sz w:val="22"/>
        </w:rPr>
        <w:t xml:space="preserve"> En effet, d’importants investissements ont été réalisés au cours de l’année </w:t>
      </w:r>
      <w:r w:rsidR="001F3073">
        <w:rPr>
          <w:rFonts w:ascii="Arial" w:hAnsi="Arial" w:cs="Arial"/>
          <w:bCs/>
          <w:color w:val="000000" w:themeColor="text1"/>
          <w:spacing w:val="-7"/>
          <w:sz w:val="22"/>
        </w:rPr>
        <w:t xml:space="preserve">afin d’acquérir des machines plus performantes. Cependant, la maintenance de ces machines </w:t>
      </w:r>
      <w:r w:rsidR="00555768">
        <w:rPr>
          <w:rFonts w:ascii="Arial" w:hAnsi="Arial" w:cs="Arial"/>
          <w:bCs/>
          <w:color w:val="000000" w:themeColor="text1"/>
          <w:spacing w:val="-7"/>
          <w:sz w:val="22"/>
        </w:rPr>
        <w:t>nécessite</w:t>
      </w:r>
      <w:r w:rsidR="001F3073">
        <w:rPr>
          <w:rFonts w:ascii="Arial" w:hAnsi="Arial" w:cs="Arial"/>
          <w:bCs/>
          <w:color w:val="000000" w:themeColor="text1"/>
          <w:spacing w:val="-7"/>
          <w:sz w:val="22"/>
        </w:rPr>
        <w:t xml:space="preserve"> des compétences spécifiques et l’entreprise peine à trouver des techniciens qualifiés sur ce type de matériel. </w:t>
      </w:r>
      <w:r w:rsidR="00555768">
        <w:rPr>
          <w:rFonts w:ascii="Arial" w:hAnsi="Arial" w:cs="Arial"/>
          <w:bCs/>
          <w:color w:val="000000" w:themeColor="text1"/>
          <w:spacing w:val="-7"/>
          <w:sz w:val="22"/>
        </w:rPr>
        <w:t>Par ailleurs, il se demande également si l’investissement correspond aux besoins actuels de production.</w:t>
      </w:r>
      <w:r w:rsidR="00830BB7">
        <w:rPr>
          <w:rFonts w:ascii="Arial" w:hAnsi="Arial" w:cs="Arial"/>
          <w:bCs/>
          <w:color w:val="000000" w:themeColor="text1"/>
          <w:spacing w:val="-7"/>
          <w:sz w:val="22"/>
        </w:rPr>
        <w:t xml:space="preserve"> Il a été constaté à plusieurs reprises au cours de l’année des ruptures de livraison auprès des boutiques spécialisées.</w:t>
      </w:r>
    </w:p>
    <w:p w:rsidR="0072576A" w:rsidRPr="00851781" w:rsidRDefault="0072576A" w:rsidP="0072576A">
      <w:pPr>
        <w:shd w:val="clear" w:color="auto" w:fill="FFFFFF"/>
        <w:snapToGrid w:val="0"/>
        <w:spacing w:before="120" w:line="276" w:lineRule="auto"/>
        <w:rPr>
          <w:rFonts w:ascii="Arial" w:hAnsi="Arial" w:cs="Arial"/>
          <w:bCs/>
          <w:color w:val="000000" w:themeColor="text1"/>
          <w:spacing w:val="-7"/>
          <w:sz w:val="22"/>
        </w:rPr>
      </w:pPr>
      <w:r>
        <w:rPr>
          <w:rFonts w:ascii="Arial" w:hAnsi="Arial" w:cs="Arial"/>
          <w:bCs/>
          <w:color w:val="000000" w:themeColor="text1"/>
          <w:spacing w:val="-7"/>
          <w:sz w:val="22"/>
        </w:rPr>
        <w:t xml:space="preserve">La démarche consiste dans un premier temps à calculer un standard et d’effectuer ensuite un calcul d’écarts sur charges. </w:t>
      </w:r>
    </w:p>
    <w:p w:rsidR="0072576A" w:rsidRPr="00851781" w:rsidRDefault="0072576A" w:rsidP="0072576A">
      <w:pPr>
        <w:spacing w:before="120" w:line="276" w:lineRule="auto"/>
        <w:jc w:val="center"/>
        <w:rPr>
          <w:rFonts w:ascii="Arial" w:hAnsi="Arial" w:cs="Arial"/>
          <w:b/>
          <w:color w:val="000000" w:themeColor="text1"/>
          <w:sz w:val="22"/>
          <w:u w:val="single"/>
        </w:rPr>
      </w:pPr>
      <w:r w:rsidRPr="00851781">
        <w:rPr>
          <w:rFonts w:ascii="Arial" w:hAnsi="Arial" w:cs="Arial"/>
          <w:b/>
          <w:color w:val="000000" w:themeColor="text1"/>
          <w:sz w:val="22"/>
          <w:u w:val="single"/>
        </w:rPr>
        <w:t>Travail à faire</w:t>
      </w:r>
    </w:p>
    <w:p w:rsidR="0072576A" w:rsidRPr="00851781" w:rsidRDefault="00716550" w:rsidP="0072576A">
      <w:pPr>
        <w:spacing w:before="120" w:line="276" w:lineRule="auto"/>
        <w:rPr>
          <w:rFonts w:ascii="Arial" w:hAnsi="Arial" w:cs="Arial"/>
          <w:b/>
          <w:color w:val="000000" w:themeColor="text1"/>
          <w:sz w:val="22"/>
        </w:rPr>
      </w:pPr>
      <w:bookmarkStart w:id="7" w:name="_Hlk536447606"/>
      <w:r>
        <w:rPr>
          <w:rFonts w:ascii="Arial" w:hAnsi="Arial" w:cs="Arial"/>
          <w:b/>
          <w:color w:val="000000" w:themeColor="text1"/>
          <w:sz w:val="22"/>
        </w:rPr>
        <w:t>À</w:t>
      </w:r>
      <w:r w:rsidR="0072576A" w:rsidRPr="00851781">
        <w:rPr>
          <w:rFonts w:ascii="Arial" w:hAnsi="Arial" w:cs="Arial"/>
          <w:b/>
          <w:color w:val="000000" w:themeColor="text1"/>
          <w:sz w:val="22"/>
        </w:rPr>
        <w:t xml:space="preserve"> l’aide de</w:t>
      </w:r>
      <w:r w:rsidR="0072576A">
        <w:rPr>
          <w:rFonts w:ascii="Arial" w:hAnsi="Arial" w:cs="Arial"/>
          <w:b/>
          <w:color w:val="000000" w:themeColor="text1"/>
          <w:sz w:val="22"/>
        </w:rPr>
        <w:t xml:space="preserve"> l’</w:t>
      </w:r>
      <w:r w:rsidR="0072576A" w:rsidRPr="00851781">
        <w:rPr>
          <w:rFonts w:ascii="Arial" w:hAnsi="Arial" w:cs="Arial"/>
          <w:b/>
          <w:i/>
          <w:color w:val="000000" w:themeColor="text1"/>
          <w:sz w:val="22"/>
        </w:rPr>
        <w:t xml:space="preserve">annexe </w:t>
      </w:r>
      <w:r w:rsidR="0072576A">
        <w:rPr>
          <w:rFonts w:ascii="Arial" w:hAnsi="Arial" w:cs="Arial"/>
          <w:b/>
          <w:i/>
          <w:color w:val="000000" w:themeColor="text1"/>
          <w:sz w:val="22"/>
        </w:rPr>
        <w:t>4</w:t>
      </w:r>
      <w:r w:rsidR="0072576A" w:rsidRPr="00851781">
        <w:rPr>
          <w:rFonts w:ascii="Arial" w:hAnsi="Arial" w:cs="Arial"/>
          <w:b/>
          <w:i/>
          <w:color w:val="000000" w:themeColor="text1"/>
          <w:sz w:val="22"/>
        </w:rPr>
        <w:t> :</w:t>
      </w:r>
    </w:p>
    <w:p w:rsidR="00CD430E" w:rsidRDefault="00CD430E" w:rsidP="00CD430E">
      <w:pPr>
        <w:pStyle w:val="Paragraphedeliste"/>
        <w:numPr>
          <w:ilvl w:val="0"/>
          <w:numId w:val="12"/>
        </w:numPr>
        <w:tabs>
          <w:tab w:val="left" w:pos="567"/>
        </w:tabs>
        <w:snapToGrid w:val="0"/>
        <w:spacing w:before="240" w:after="120" w:line="276" w:lineRule="auto"/>
        <w:contextualSpacing w:val="0"/>
        <w:rPr>
          <w:rFonts w:ascii="Arial" w:hAnsi="Arial" w:cs="Arial"/>
          <w:b/>
          <w:color w:val="000000" w:themeColor="text1"/>
          <w:sz w:val="22"/>
        </w:rPr>
      </w:pPr>
      <w:bookmarkStart w:id="8" w:name="_Hlk536531582"/>
      <w:bookmarkEnd w:id="7"/>
      <w:r>
        <w:rPr>
          <w:rFonts w:ascii="Arial" w:hAnsi="Arial" w:cs="Arial"/>
          <w:b/>
          <w:color w:val="000000" w:themeColor="text1"/>
          <w:sz w:val="22"/>
        </w:rPr>
        <w:t xml:space="preserve"> Préciser à quoi correspond un coût standard, son utilité et ses limites dans le cadre de la démarche envisagée.</w:t>
      </w:r>
    </w:p>
    <w:p w:rsidR="00D57C4B" w:rsidRPr="00D57C4B" w:rsidRDefault="00D57C4B" w:rsidP="00CD430E">
      <w:pPr>
        <w:pStyle w:val="Paragraphedeliste"/>
        <w:numPr>
          <w:ilvl w:val="0"/>
          <w:numId w:val="12"/>
        </w:numPr>
        <w:tabs>
          <w:tab w:val="left" w:pos="284"/>
        </w:tabs>
        <w:snapToGrid w:val="0"/>
        <w:spacing w:before="240" w:after="120" w:line="276" w:lineRule="auto"/>
        <w:ind w:left="714" w:hanging="357"/>
        <w:contextualSpacing w:val="0"/>
        <w:rPr>
          <w:rFonts w:ascii="Arial" w:hAnsi="Arial" w:cs="Arial"/>
          <w:b/>
          <w:color w:val="000000" w:themeColor="text1"/>
          <w:sz w:val="22"/>
        </w:rPr>
      </w:pPr>
      <w:r>
        <w:rPr>
          <w:rFonts w:ascii="Arial" w:hAnsi="Arial" w:cs="Arial"/>
          <w:b/>
          <w:color w:val="000000" w:themeColor="text1"/>
          <w:sz w:val="22"/>
        </w:rPr>
        <w:t xml:space="preserve">Vérifier, en justifiant vos calculs, que le coût horaire </w:t>
      </w:r>
      <w:r w:rsidR="00CD430E">
        <w:rPr>
          <w:rFonts w:ascii="Arial" w:hAnsi="Arial" w:cs="Arial"/>
          <w:b/>
          <w:color w:val="000000" w:themeColor="text1"/>
          <w:sz w:val="22"/>
        </w:rPr>
        <w:t xml:space="preserve">standard </w:t>
      </w:r>
      <w:r>
        <w:rPr>
          <w:rFonts w:ascii="Arial" w:hAnsi="Arial" w:cs="Arial"/>
          <w:b/>
          <w:color w:val="000000" w:themeColor="text1"/>
          <w:sz w:val="22"/>
        </w:rPr>
        <w:t>de la main d’œuvre est de 17,20</w:t>
      </w:r>
      <w:r w:rsidR="00E822D2">
        <w:rPr>
          <w:rFonts w:ascii="Arial" w:hAnsi="Arial" w:cs="Arial"/>
          <w:b/>
          <w:color w:val="000000" w:themeColor="text1"/>
          <w:sz w:val="22"/>
        </w:rPr>
        <w:t xml:space="preserve"> </w:t>
      </w:r>
      <w:r>
        <w:rPr>
          <w:rFonts w:ascii="Arial" w:hAnsi="Arial" w:cs="Arial"/>
          <w:b/>
          <w:color w:val="000000" w:themeColor="text1"/>
          <w:sz w:val="22"/>
        </w:rPr>
        <w:t>€.</w:t>
      </w:r>
    </w:p>
    <w:p w:rsidR="00D57C4B" w:rsidRDefault="00D57C4B" w:rsidP="00926CFB">
      <w:pPr>
        <w:pStyle w:val="Paragraphedeliste"/>
        <w:numPr>
          <w:ilvl w:val="0"/>
          <w:numId w:val="12"/>
        </w:numPr>
        <w:tabs>
          <w:tab w:val="left" w:pos="284"/>
        </w:tabs>
        <w:snapToGrid w:val="0"/>
        <w:spacing w:line="276" w:lineRule="auto"/>
        <w:contextualSpacing w:val="0"/>
        <w:rPr>
          <w:rFonts w:ascii="Arial" w:hAnsi="Arial" w:cs="Arial"/>
          <w:b/>
          <w:color w:val="000000" w:themeColor="text1"/>
          <w:sz w:val="22"/>
        </w:rPr>
      </w:pPr>
      <w:r>
        <w:rPr>
          <w:rFonts w:ascii="Arial" w:hAnsi="Arial" w:cs="Arial"/>
          <w:b/>
          <w:color w:val="000000" w:themeColor="text1"/>
          <w:sz w:val="22"/>
        </w:rPr>
        <w:t>C</w:t>
      </w:r>
      <w:r w:rsidR="00CD430E">
        <w:rPr>
          <w:rFonts w:ascii="Arial" w:hAnsi="Arial" w:cs="Arial"/>
          <w:b/>
          <w:color w:val="000000" w:themeColor="text1"/>
          <w:sz w:val="22"/>
        </w:rPr>
        <w:t>alculer le c</w:t>
      </w:r>
      <w:r>
        <w:rPr>
          <w:rFonts w:ascii="Arial" w:hAnsi="Arial" w:cs="Arial"/>
          <w:b/>
          <w:color w:val="000000" w:themeColor="text1"/>
          <w:sz w:val="22"/>
        </w:rPr>
        <w:t>oût standard d’un carton de « </w:t>
      </w:r>
      <w:r w:rsidRPr="00D57C4B">
        <w:rPr>
          <w:rFonts w:ascii="Arial" w:hAnsi="Arial" w:cs="Arial"/>
          <w:b/>
          <w:i/>
          <w:color w:val="000000" w:themeColor="text1"/>
          <w:sz w:val="22"/>
        </w:rPr>
        <w:t>shampoing nutrition au miel d’oranger</w:t>
      </w:r>
      <w:r>
        <w:rPr>
          <w:rFonts w:ascii="Arial" w:hAnsi="Arial" w:cs="Arial"/>
          <w:b/>
          <w:i/>
          <w:color w:val="000000" w:themeColor="text1"/>
          <w:sz w:val="22"/>
        </w:rPr>
        <w:t> </w:t>
      </w:r>
      <w:r w:rsidR="00CD430E">
        <w:rPr>
          <w:rFonts w:ascii="Arial" w:hAnsi="Arial" w:cs="Arial"/>
          <w:b/>
          <w:i/>
          <w:color w:val="000000" w:themeColor="text1"/>
          <w:sz w:val="22"/>
        </w:rPr>
        <w:t>»</w:t>
      </w:r>
      <w:r w:rsidR="00CD430E">
        <w:rPr>
          <w:rFonts w:ascii="Arial" w:hAnsi="Arial" w:cs="Arial"/>
          <w:b/>
          <w:color w:val="000000" w:themeColor="text1"/>
          <w:sz w:val="22"/>
        </w:rPr>
        <w:t>.</w:t>
      </w:r>
    </w:p>
    <w:p w:rsidR="0072576A" w:rsidRDefault="0072576A" w:rsidP="00926CFB">
      <w:pPr>
        <w:pStyle w:val="Paragraphedeliste"/>
        <w:numPr>
          <w:ilvl w:val="0"/>
          <w:numId w:val="12"/>
        </w:numPr>
        <w:tabs>
          <w:tab w:val="left" w:pos="284"/>
        </w:tabs>
        <w:snapToGrid w:val="0"/>
        <w:spacing w:before="240" w:after="120" w:line="276" w:lineRule="auto"/>
        <w:contextualSpacing w:val="0"/>
        <w:rPr>
          <w:rFonts w:ascii="Arial" w:hAnsi="Arial" w:cs="Arial"/>
          <w:b/>
          <w:color w:val="000000" w:themeColor="text1"/>
          <w:sz w:val="22"/>
        </w:rPr>
      </w:pPr>
      <w:bookmarkStart w:id="9" w:name="_Hlk536537671"/>
      <w:r w:rsidRPr="00851781">
        <w:rPr>
          <w:rFonts w:ascii="Arial" w:hAnsi="Arial" w:cs="Arial"/>
          <w:b/>
          <w:color w:val="000000" w:themeColor="text1"/>
          <w:sz w:val="22"/>
        </w:rPr>
        <w:t xml:space="preserve">Calculer l’écart </w:t>
      </w:r>
      <w:r w:rsidR="005E4B53">
        <w:rPr>
          <w:rFonts w:ascii="Arial" w:hAnsi="Arial" w:cs="Arial"/>
          <w:b/>
          <w:color w:val="000000" w:themeColor="text1"/>
          <w:sz w:val="22"/>
        </w:rPr>
        <w:t xml:space="preserve">global </w:t>
      </w:r>
      <w:r w:rsidRPr="00851781">
        <w:rPr>
          <w:rFonts w:ascii="Arial" w:hAnsi="Arial" w:cs="Arial"/>
          <w:b/>
          <w:color w:val="000000" w:themeColor="text1"/>
          <w:sz w:val="22"/>
        </w:rPr>
        <w:t>sur charges indirectes</w:t>
      </w:r>
      <w:r>
        <w:rPr>
          <w:rFonts w:ascii="Arial" w:hAnsi="Arial" w:cs="Arial"/>
          <w:b/>
          <w:color w:val="000000" w:themeColor="text1"/>
          <w:sz w:val="22"/>
        </w:rPr>
        <w:t xml:space="preserve"> dans l’atelier Fabrication</w:t>
      </w:r>
      <w:r w:rsidRPr="00851781">
        <w:rPr>
          <w:rFonts w:ascii="Arial" w:hAnsi="Arial" w:cs="Arial"/>
          <w:b/>
          <w:color w:val="000000" w:themeColor="text1"/>
          <w:sz w:val="22"/>
        </w:rPr>
        <w:t xml:space="preserve">. </w:t>
      </w:r>
      <w:bookmarkEnd w:id="9"/>
    </w:p>
    <w:p w:rsidR="00A40601" w:rsidRDefault="00555768" w:rsidP="00926CFB">
      <w:pPr>
        <w:pStyle w:val="Paragraphedeliste"/>
        <w:numPr>
          <w:ilvl w:val="0"/>
          <w:numId w:val="12"/>
        </w:numPr>
        <w:tabs>
          <w:tab w:val="left" w:pos="284"/>
        </w:tabs>
        <w:snapToGrid w:val="0"/>
        <w:spacing w:before="240" w:after="120" w:line="276" w:lineRule="auto"/>
        <w:contextualSpacing w:val="0"/>
        <w:rPr>
          <w:rFonts w:ascii="Arial" w:hAnsi="Arial" w:cs="Arial"/>
          <w:b/>
          <w:color w:val="000000" w:themeColor="text1"/>
          <w:sz w:val="22"/>
        </w:rPr>
      </w:pPr>
      <w:bookmarkStart w:id="10" w:name="_Hlk536537845"/>
      <w:r>
        <w:rPr>
          <w:rFonts w:ascii="Arial" w:hAnsi="Arial" w:cs="Arial"/>
          <w:b/>
          <w:color w:val="000000" w:themeColor="text1"/>
          <w:sz w:val="22"/>
        </w:rPr>
        <w:t>Décomposer cet</w:t>
      </w:r>
      <w:r w:rsidR="00716550">
        <w:rPr>
          <w:rFonts w:ascii="Arial" w:hAnsi="Arial" w:cs="Arial"/>
          <w:b/>
          <w:color w:val="000000" w:themeColor="text1"/>
          <w:sz w:val="22"/>
        </w:rPr>
        <w:t xml:space="preserve"> écart en trois sous-écarts.</w:t>
      </w:r>
    </w:p>
    <w:p w:rsidR="00555768" w:rsidRDefault="009A5F03" w:rsidP="00926CFB">
      <w:pPr>
        <w:pStyle w:val="Paragraphedeliste"/>
        <w:numPr>
          <w:ilvl w:val="0"/>
          <w:numId w:val="12"/>
        </w:numPr>
        <w:tabs>
          <w:tab w:val="left" w:pos="284"/>
        </w:tabs>
        <w:snapToGrid w:val="0"/>
        <w:spacing w:before="240" w:after="120" w:line="276" w:lineRule="auto"/>
        <w:contextualSpacing w:val="0"/>
        <w:rPr>
          <w:rFonts w:ascii="Arial" w:hAnsi="Arial" w:cs="Arial"/>
          <w:b/>
          <w:color w:val="000000" w:themeColor="text1"/>
          <w:sz w:val="22"/>
        </w:rPr>
      </w:pPr>
      <w:bookmarkStart w:id="11" w:name="_Hlk2848916"/>
      <w:r>
        <w:rPr>
          <w:rFonts w:ascii="Arial" w:hAnsi="Arial" w:cs="Arial"/>
          <w:b/>
          <w:color w:val="000000" w:themeColor="text1"/>
          <w:sz w:val="22"/>
        </w:rPr>
        <w:t>Analyser l</w:t>
      </w:r>
      <w:r w:rsidR="00A40601">
        <w:rPr>
          <w:rFonts w:ascii="Arial" w:hAnsi="Arial" w:cs="Arial"/>
          <w:b/>
          <w:color w:val="000000" w:themeColor="text1"/>
          <w:sz w:val="22"/>
        </w:rPr>
        <w:t>es différents écarts calculés</w:t>
      </w:r>
      <w:r w:rsidR="00830BB7">
        <w:rPr>
          <w:rFonts w:ascii="Arial" w:hAnsi="Arial" w:cs="Arial"/>
          <w:b/>
          <w:color w:val="000000" w:themeColor="text1"/>
          <w:sz w:val="22"/>
        </w:rPr>
        <w:t xml:space="preserve"> et </w:t>
      </w:r>
      <w:r>
        <w:rPr>
          <w:rFonts w:ascii="Arial" w:hAnsi="Arial" w:cs="Arial"/>
          <w:b/>
          <w:color w:val="000000" w:themeColor="text1"/>
          <w:sz w:val="22"/>
        </w:rPr>
        <w:t>propose</w:t>
      </w:r>
      <w:r w:rsidR="000A60B9">
        <w:rPr>
          <w:rFonts w:ascii="Arial" w:hAnsi="Arial" w:cs="Arial"/>
          <w:b/>
          <w:color w:val="000000" w:themeColor="text1"/>
          <w:sz w:val="22"/>
        </w:rPr>
        <w:t>r</w:t>
      </w:r>
      <w:r>
        <w:rPr>
          <w:rFonts w:ascii="Arial" w:hAnsi="Arial" w:cs="Arial"/>
          <w:b/>
          <w:color w:val="000000" w:themeColor="text1"/>
          <w:sz w:val="22"/>
        </w:rPr>
        <w:t xml:space="preserve"> une piste pour améliorer la situation</w:t>
      </w:r>
      <w:r w:rsidR="00830BB7">
        <w:rPr>
          <w:rFonts w:ascii="Arial" w:hAnsi="Arial" w:cs="Arial"/>
          <w:b/>
          <w:color w:val="000000" w:themeColor="text1"/>
          <w:sz w:val="22"/>
        </w:rPr>
        <w:t>.</w:t>
      </w:r>
    </w:p>
    <w:bookmarkEnd w:id="8"/>
    <w:bookmarkEnd w:id="10"/>
    <w:bookmarkEnd w:id="11"/>
    <w:p w:rsidR="009E1218" w:rsidRDefault="009E1218">
      <w:pPr>
        <w:jc w:val="left"/>
        <w:rPr>
          <w:rFonts w:ascii="Arial" w:hAnsi="Arial" w:cs="Arial"/>
          <w:color w:val="000000" w:themeColor="text1"/>
          <w:sz w:val="22"/>
        </w:rPr>
      </w:pPr>
      <w:r>
        <w:rPr>
          <w:rFonts w:ascii="Arial" w:hAnsi="Arial" w:cs="Arial"/>
          <w:color w:val="000000" w:themeColor="text1"/>
          <w:sz w:val="22"/>
        </w:rPr>
        <w:br w:type="page"/>
      </w:r>
    </w:p>
    <w:p w:rsidR="009E1218" w:rsidRPr="00851781" w:rsidRDefault="009E1218" w:rsidP="009E1218">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 w:val="20"/>
          <w:szCs w:val="28"/>
        </w:rPr>
      </w:pPr>
    </w:p>
    <w:p w:rsidR="009E1218" w:rsidRPr="00E822D2" w:rsidRDefault="009E1218" w:rsidP="009E1218">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Cs w:val="24"/>
        </w:rPr>
      </w:pPr>
      <w:r w:rsidRPr="00E822D2">
        <w:rPr>
          <w:rFonts w:ascii="Arial" w:hAnsi="Arial" w:cs="Arial"/>
          <w:b/>
          <w:color w:val="000000" w:themeColor="text1"/>
          <w:szCs w:val="24"/>
        </w:rPr>
        <w:t xml:space="preserve">DOSSIER 3 – </w:t>
      </w:r>
      <w:r w:rsidR="00716550" w:rsidRPr="00E822D2">
        <w:rPr>
          <w:rFonts w:ascii="Arial" w:hAnsi="Arial" w:cs="Arial"/>
          <w:b/>
          <w:color w:val="000000" w:themeColor="text1"/>
          <w:szCs w:val="24"/>
        </w:rPr>
        <w:t>ANALYSE DE RENTABILITÉ</w:t>
      </w:r>
      <w:r w:rsidR="009A715E">
        <w:rPr>
          <w:rFonts w:ascii="Arial" w:hAnsi="Arial" w:cs="Arial"/>
          <w:b/>
          <w:color w:val="000000" w:themeColor="text1"/>
          <w:szCs w:val="24"/>
        </w:rPr>
        <w:t xml:space="preserve"> (3,5 points)</w:t>
      </w:r>
    </w:p>
    <w:p w:rsidR="009E1218" w:rsidRPr="00E822D2" w:rsidRDefault="009E1218" w:rsidP="009E1218">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Cs w:val="24"/>
        </w:rPr>
      </w:pPr>
    </w:p>
    <w:p w:rsidR="001C2489" w:rsidRDefault="001C2489" w:rsidP="009E1218">
      <w:pPr>
        <w:shd w:val="clear" w:color="auto" w:fill="FFFFFF"/>
        <w:snapToGrid w:val="0"/>
        <w:spacing w:before="120"/>
        <w:rPr>
          <w:rFonts w:ascii="Arial" w:hAnsi="Arial" w:cs="Arial"/>
          <w:color w:val="000000" w:themeColor="text1"/>
          <w:sz w:val="22"/>
        </w:rPr>
      </w:pPr>
    </w:p>
    <w:p w:rsidR="00716550" w:rsidRDefault="00716550" w:rsidP="009E1218">
      <w:pPr>
        <w:shd w:val="clear" w:color="auto" w:fill="FFFFFF"/>
        <w:snapToGrid w:val="0"/>
        <w:spacing w:before="120"/>
        <w:rPr>
          <w:rFonts w:ascii="Arial" w:hAnsi="Arial" w:cs="Arial"/>
          <w:color w:val="000000" w:themeColor="text1"/>
          <w:sz w:val="22"/>
        </w:rPr>
      </w:pPr>
    </w:p>
    <w:p w:rsidR="009E1218" w:rsidRPr="00716550" w:rsidRDefault="009E1218" w:rsidP="009E1218">
      <w:pPr>
        <w:shd w:val="clear" w:color="auto" w:fill="FFFFFF"/>
        <w:snapToGrid w:val="0"/>
        <w:spacing w:before="120"/>
        <w:rPr>
          <w:rFonts w:ascii="Arial" w:hAnsi="Arial" w:cs="Arial"/>
          <w:bCs/>
          <w:color w:val="000000" w:themeColor="text1"/>
          <w:spacing w:val="-7"/>
          <w:sz w:val="22"/>
        </w:rPr>
      </w:pPr>
      <w:r w:rsidRPr="00716550">
        <w:rPr>
          <w:rFonts w:ascii="Arial" w:hAnsi="Arial" w:cs="Arial"/>
          <w:color w:val="000000" w:themeColor="text1"/>
          <w:sz w:val="22"/>
        </w:rPr>
        <w:t xml:space="preserve">Toujours dans un souci de diversification et d’innovation, PLAISIRS DU MIEL a commercialisé un nouveau produit début 2018 : </w:t>
      </w:r>
      <w:r w:rsidRPr="00716550">
        <w:rPr>
          <w:rFonts w:ascii="Arial" w:hAnsi="Arial" w:cs="Arial"/>
          <w:bCs/>
          <w:color w:val="000000" w:themeColor="text1"/>
          <w:spacing w:val="-7"/>
          <w:sz w:val="22"/>
        </w:rPr>
        <w:t>une huile de massage relaxante, à base de pollen et d’huile d’</w:t>
      </w:r>
      <w:proofErr w:type="spellStart"/>
      <w:r w:rsidRPr="00716550">
        <w:rPr>
          <w:rFonts w:ascii="Arial" w:hAnsi="Arial" w:cs="Arial"/>
          <w:bCs/>
          <w:color w:val="000000" w:themeColor="text1"/>
          <w:spacing w:val="-7"/>
          <w:sz w:val="22"/>
        </w:rPr>
        <w:t>hélianthus</w:t>
      </w:r>
      <w:proofErr w:type="spellEnd"/>
      <w:r w:rsidRPr="00716550">
        <w:rPr>
          <w:rFonts w:ascii="Arial" w:hAnsi="Arial" w:cs="Arial"/>
          <w:bCs/>
          <w:color w:val="000000" w:themeColor="text1"/>
          <w:spacing w:val="-7"/>
          <w:sz w:val="22"/>
        </w:rPr>
        <w:t>.</w:t>
      </w:r>
      <w:r w:rsidR="001A61F1">
        <w:rPr>
          <w:rFonts w:ascii="Arial" w:hAnsi="Arial" w:cs="Arial"/>
          <w:bCs/>
          <w:color w:val="000000" w:themeColor="text1"/>
          <w:spacing w:val="-7"/>
          <w:sz w:val="22"/>
        </w:rPr>
        <w:t xml:space="preserve"> </w:t>
      </w:r>
      <w:r w:rsidRPr="00716550">
        <w:rPr>
          <w:rFonts w:ascii="Arial" w:hAnsi="Arial" w:cs="Arial"/>
          <w:bCs/>
          <w:color w:val="000000" w:themeColor="text1"/>
          <w:spacing w:val="-7"/>
          <w:sz w:val="22"/>
        </w:rPr>
        <w:t>Elle souhaite poursuivre sur les tendances liées à la recherche du bien-être et est persuadé que ce nouveau produit peut dynamiser les ventes de la gamme actuelle.</w:t>
      </w:r>
    </w:p>
    <w:p w:rsidR="009E1218" w:rsidRPr="00716550" w:rsidRDefault="009E1218" w:rsidP="009E1218">
      <w:pPr>
        <w:shd w:val="clear" w:color="auto" w:fill="FFFFFF"/>
        <w:snapToGrid w:val="0"/>
        <w:spacing w:before="120"/>
        <w:rPr>
          <w:rFonts w:ascii="Arial" w:hAnsi="Arial" w:cs="Arial"/>
          <w:bCs/>
          <w:color w:val="000000" w:themeColor="text1"/>
          <w:spacing w:val="-7"/>
          <w:sz w:val="22"/>
        </w:rPr>
      </w:pPr>
      <w:r w:rsidRPr="00716550">
        <w:rPr>
          <w:rFonts w:ascii="Arial" w:hAnsi="Arial" w:cs="Arial"/>
          <w:bCs/>
          <w:color w:val="000000" w:themeColor="text1"/>
          <w:spacing w:val="-7"/>
          <w:sz w:val="22"/>
        </w:rPr>
        <w:t>Monsieur MICOUX a réalisé une étude de marché qui laisse espérer des ventes autour d</w:t>
      </w:r>
      <w:r w:rsidR="00BB1602">
        <w:rPr>
          <w:rFonts w:ascii="Arial" w:hAnsi="Arial" w:cs="Arial"/>
          <w:bCs/>
          <w:color w:val="000000" w:themeColor="text1"/>
          <w:spacing w:val="-7"/>
          <w:sz w:val="22"/>
        </w:rPr>
        <w:t>e 6000 unités pour un prix de 9,90</w:t>
      </w:r>
      <w:r w:rsidRPr="00716550">
        <w:rPr>
          <w:rFonts w:ascii="Arial" w:hAnsi="Arial" w:cs="Arial"/>
          <w:bCs/>
          <w:color w:val="000000" w:themeColor="text1"/>
          <w:spacing w:val="-7"/>
          <w:sz w:val="22"/>
        </w:rPr>
        <w:t xml:space="preserve"> € environ mais avec des perspectives intéressantes de croissance ; il souhaite analyser le devenir de ce produit, notamment en terme</w:t>
      </w:r>
      <w:r w:rsidR="001C2489" w:rsidRPr="00716550">
        <w:rPr>
          <w:rFonts w:ascii="Arial" w:hAnsi="Arial" w:cs="Arial"/>
          <w:bCs/>
          <w:color w:val="000000" w:themeColor="text1"/>
          <w:spacing w:val="-7"/>
          <w:sz w:val="22"/>
        </w:rPr>
        <w:t>s</w:t>
      </w:r>
      <w:r w:rsidRPr="00716550">
        <w:rPr>
          <w:rFonts w:ascii="Arial" w:hAnsi="Arial" w:cs="Arial"/>
          <w:bCs/>
          <w:color w:val="000000" w:themeColor="text1"/>
          <w:spacing w:val="-7"/>
          <w:sz w:val="22"/>
        </w:rPr>
        <w:t xml:space="preserve"> de rentabilité et de risque. D’autre part, la direction souhaite un taux de profitabilité de 8</w:t>
      </w:r>
      <w:r w:rsidR="00926CFB">
        <w:rPr>
          <w:rFonts w:ascii="Arial" w:hAnsi="Arial" w:cs="Arial"/>
          <w:bCs/>
          <w:color w:val="000000" w:themeColor="text1"/>
          <w:spacing w:val="-7"/>
          <w:sz w:val="22"/>
        </w:rPr>
        <w:t xml:space="preserve"> </w:t>
      </w:r>
      <w:r w:rsidR="00FE0156">
        <w:rPr>
          <w:rFonts w:ascii="Arial" w:hAnsi="Arial" w:cs="Arial"/>
          <w:bCs/>
          <w:color w:val="000000" w:themeColor="text1"/>
          <w:spacing w:val="-7"/>
          <w:sz w:val="22"/>
        </w:rPr>
        <w:t>% du Chiffre</w:t>
      </w:r>
      <w:r w:rsidRPr="00716550">
        <w:rPr>
          <w:rFonts w:ascii="Arial" w:hAnsi="Arial" w:cs="Arial"/>
          <w:bCs/>
          <w:color w:val="000000" w:themeColor="text1"/>
          <w:spacing w:val="-7"/>
          <w:sz w:val="22"/>
        </w:rPr>
        <w:t xml:space="preserve"> d’Affaires.</w:t>
      </w:r>
    </w:p>
    <w:p w:rsidR="009E1218" w:rsidRPr="00851781" w:rsidRDefault="009E1218" w:rsidP="009E1218">
      <w:pPr>
        <w:spacing w:before="120"/>
        <w:jc w:val="center"/>
        <w:rPr>
          <w:rFonts w:ascii="Arial" w:hAnsi="Arial" w:cs="Arial"/>
          <w:b/>
          <w:color w:val="000000" w:themeColor="text1"/>
          <w:sz w:val="22"/>
          <w:u w:val="single"/>
        </w:rPr>
      </w:pPr>
      <w:r w:rsidRPr="00851781">
        <w:rPr>
          <w:rFonts w:ascii="Arial" w:hAnsi="Arial" w:cs="Arial"/>
          <w:b/>
          <w:color w:val="000000" w:themeColor="text1"/>
          <w:sz w:val="22"/>
          <w:u w:val="single"/>
        </w:rPr>
        <w:t>Travail à faire</w:t>
      </w:r>
    </w:p>
    <w:p w:rsidR="009E1218" w:rsidRPr="00851781" w:rsidRDefault="00716550" w:rsidP="009E1218">
      <w:pPr>
        <w:spacing w:before="120"/>
        <w:rPr>
          <w:rFonts w:ascii="Arial" w:hAnsi="Arial" w:cs="Arial"/>
          <w:b/>
          <w:color w:val="000000" w:themeColor="text1"/>
          <w:sz w:val="22"/>
        </w:rPr>
      </w:pPr>
      <w:r>
        <w:rPr>
          <w:rFonts w:ascii="Arial" w:hAnsi="Arial" w:cs="Arial"/>
          <w:b/>
          <w:color w:val="000000" w:themeColor="text1"/>
          <w:sz w:val="22"/>
        </w:rPr>
        <w:t>À</w:t>
      </w:r>
      <w:r w:rsidR="009E1218" w:rsidRPr="00851781">
        <w:rPr>
          <w:rFonts w:ascii="Arial" w:hAnsi="Arial" w:cs="Arial"/>
          <w:b/>
          <w:color w:val="000000" w:themeColor="text1"/>
          <w:sz w:val="22"/>
        </w:rPr>
        <w:t xml:space="preserve"> l’aide de </w:t>
      </w:r>
      <w:r w:rsidR="009E1218" w:rsidRPr="00851781">
        <w:rPr>
          <w:rFonts w:ascii="Arial" w:hAnsi="Arial" w:cs="Arial"/>
          <w:b/>
          <w:i/>
          <w:color w:val="000000" w:themeColor="text1"/>
          <w:sz w:val="22"/>
        </w:rPr>
        <w:t xml:space="preserve">l’annexe </w:t>
      </w:r>
      <w:r w:rsidR="00461F06">
        <w:rPr>
          <w:rFonts w:ascii="Arial" w:hAnsi="Arial" w:cs="Arial"/>
          <w:b/>
          <w:i/>
          <w:color w:val="000000" w:themeColor="text1"/>
          <w:sz w:val="22"/>
        </w:rPr>
        <w:t>5</w:t>
      </w:r>
      <w:r>
        <w:rPr>
          <w:rFonts w:ascii="Arial" w:hAnsi="Arial" w:cs="Arial"/>
          <w:b/>
          <w:i/>
          <w:color w:val="000000" w:themeColor="text1"/>
          <w:sz w:val="22"/>
        </w:rPr>
        <w:t> </w:t>
      </w:r>
    </w:p>
    <w:p w:rsidR="00BB1602" w:rsidRDefault="00BB1602" w:rsidP="004128E4">
      <w:pPr>
        <w:pStyle w:val="Paragraphedeliste"/>
        <w:numPr>
          <w:ilvl w:val="0"/>
          <w:numId w:val="2"/>
        </w:numPr>
        <w:snapToGrid w:val="0"/>
        <w:spacing w:before="240" w:after="120"/>
        <w:ind w:left="284" w:hanging="284"/>
        <w:contextualSpacing w:val="0"/>
        <w:rPr>
          <w:rFonts w:ascii="Arial" w:hAnsi="Arial" w:cs="Arial"/>
          <w:b/>
          <w:color w:val="000000" w:themeColor="text1"/>
          <w:sz w:val="22"/>
        </w:rPr>
      </w:pPr>
      <w:bookmarkStart w:id="12" w:name="_Hlk2850832"/>
      <w:r>
        <w:rPr>
          <w:rFonts w:ascii="Arial" w:hAnsi="Arial" w:cs="Arial"/>
          <w:b/>
          <w:color w:val="000000" w:themeColor="text1"/>
          <w:sz w:val="22"/>
        </w:rPr>
        <w:t xml:space="preserve">Présenter </w:t>
      </w:r>
      <w:r w:rsidR="009804EF">
        <w:rPr>
          <w:rFonts w:ascii="Arial" w:hAnsi="Arial" w:cs="Arial"/>
          <w:b/>
          <w:color w:val="000000" w:themeColor="text1"/>
          <w:sz w:val="22"/>
        </w:rPr>
        <w:t>dans un tableau</w:t>
      </w:r>
      <w:r w:rsidR="001B2DEE">
        <w:rPr>
          <w:rFonts w:ascii="Arial" w:hAnsi="Arial" w:cs="Arial"/>
          <w:b/>
          <w:color w:val="000000" w:themeColor="text1"/>
          <w:sz w:val="22"/>
        </w:rPr>
        <w:t>,</w:t>
      </w:r>
      <w:r w:rsidR="009804EF">
        <w:rPr>
          <w:rFonts w:ascii="Arial" w:hAnsi="Arial" w:cs="Arial"/>
          <w:b/>
          <w:color w:val="000000" w:themeColor="text1"/>
          <w:sz w:val="22"/>
        </w:rPr>
        <w:t xml:space="preserve"> le calcul de l</w:t>
      </w:r>
      <w:r w:rsidR="001B2DEE">
        <w:rPr>
          <w:rFonts w:ascii="Arial" w:hAnsi="Arial" w:cs="Arial"/>
          <w:b/>
          <w:color w:val="000000" w:themeColor="text1"/>
          <w:sz w:val="22"/>
        </w:rPr>
        <w:t>a</w:t>
      </w:r>
      <w:r w:rsidR="009804EF">
        <w:rPr>
          <w:rFonts w:ascii="Arial" w:hAnsi="Arial" w:cs="Arial"/>
          <w:b/>
          <w:color w:val="000000" w:themeColor="text1"/>
          <w:sz w:val="22"/>
        </w:rPr>
        <w:t xml:space="preserve"> marge sur coût variable, du taux de marge sur coût variable et </w:t>
      </w:r>
      <w:r w:rsidR="001B2DEE">
        <w:rPr>
          <w:rFonts w:ascii="Arial" w:hAnsi="Arial" w:cs="Arial"/>
          <w:b/>
          <w:color w:val="000000" w:themeColor="text1"/>
          <w:sz w:val="22"/>
        </w:rPr>
        <w:t>du</w:t>
      </w:r>
      <w:r w:rsidR="009804EF">
        <w:rPr>
          <w:rFonts w:ascii="Arial" w:hAnsi="Arial" w:cs="Arial"/>
          <w:b/>
          <w:color w:val="000000" w:themeColor="text1"/>
          <w:sz w:val="22"/>
        </w:rPr>
        <w:t xml:space="preserve"> résultat.</w:t>
      </w:r>
    </w:p>
    <w:bookmarkEnd w:id="12"/>
    <w:p w:rsidR="009E1218" w:rsidRPr="00851781" w:rsidRDefault="009E1218" w:rsidP="004128E4">
      <w:pPr>
        <w:pStyle w:val="Paragraphedeliste"/>
        <w:numPr>
          <w:ilvl w:val="0"/>
          <w:numId w:val="2"/>
        </w:numPr>
        <w:snapToGrid w:val="0"/>
        <w:spacing w:before="240" w:after="120"/>
        <w:ind w:left="284" w:hanging="284"/>
        <w:contextualSpacing w:val="0"/>
        <w:rPr>
          <w:rFonts w:ascii="Arial" w:hAnsi="Arial" w:cs="Arial"/>
          <w:b/>
          <w:color w:val="000000" w:themeColor="text1"/>
          <w:sz w:val="22"/>
        </w:rPr>
      </w:pPr>
      <w:r w:rsidRPr="00851781">
        <w:rPr>
          <w:rFonts w:ascii="Arial" w:hAnsi="Arial" w:cs="Arial"/>
          <w:b/>
          <w:color w:val="000000" w:themeColor="text1"/>
          <w:sz w:val="22"/>
        </w:rPr>
        <w:t xml:space="preserve">Calculer le seuil de </w:t>
      </w:r>
      <w:r>
        <w:rPr>
          <w:rFonts w:ascii="Arial" w:hAnsi="Arial" w:cs="Arial"/>
          <w:b/>
          <w:color w:val="000000" w:themeColor="text1"/>
          <w:sz w:val="22"/>
        </w:rPr>
        <w:t>rentabilité annuel en volume et en valeur.</w:t>
      </w:r>
    </w:p>
    <w:p w:rsidR="009E1218" w:rsidRDefault="009E1218" w:rsidP="004128E4">
      <w:pPr>
        <w:pStyle w:val="Paragraphedeliste"/>
        <w:numPr>
          <w:ilvl w:val="0"/>
          <w:numId w:val="2"/>
        </w:numPr>
        <w:snapToGrid w:val="0"/>
        <w:spacing w:before="240" w:after="120"/>
        <w:ind w:left="284" w:hanging="284"/>
        <w:contextualSpacing w:val="0"/>
        <w:rPr>
          <w:rFonts w:ascii="Arial" w:hAnsi="Arial" w:cs="Arial"/>
          <w:b/>
          <w:color w:val="000000" w:themeColor="text1"/>
          <w:sz w:val="22"/>
        </w:rPr>
      </w:pPr>
      <w:r>
        <w:rPr>
          <w:rFonts w:ascii="Arial" w:hAnsi="Arial" w:cs="Arial"/>
          <w:b/>
          <w:color w:val="000000" w:themeColor="text1"/>
          <w:sz w:val="22"/>
        </w:rPr>
        <w:t>Quelle quantité faudrait-il vendre pour atteindre le taux de profitabilité attendu ?</w:t>
      </w:r>
    </w:p>
    <w:p w:rsidR="009E1218" w:rsidRPr="00851781" w:rsidRDefault="009E1218" w:rsidP="00926CFB">
      <w:pPr>
        <w:shd w:val="clear" w:color="auto" w:fill="FFFFFF"/>
        <w:snapToGrid w:val="0"/>
        <w:spacing w:before="120" w:after="120"/>
        <w:rPr>
          <w:rFonts w:ascii="Arial" w:hAnsi="Arial" w:cs="Arial"/>
          <w:bCs/>
          <w:color w:val="000000" w:themeColor="text1"/>
          <w:spacing w:val="-7"/>
          <w:sz w:val="22"/>
        </w:rPr>
      </w:pPr>
      <w:r w:rsidRPr="00851781">
        <w:rPr>
          <w:rFonts w:ascii="Arial" w:hAnsi="Arial" w:cs="Arial"/>
          <w:bCs/>
          <w:color w:val="000000" w:themeColor="text1"/>
          <w:spacing w:val="-7"/>
          <w:sz w:val="22"/>
        </w:rPr>
        <w:t xml:space="preserve">Finalement, en 2018 la société a vendu 6 400 produits au prix </w:t>
      </w:r>
      <w:r>
        <w:rPr>
          <w:rFonts w:ascii="Arial" w:hAnsi="Arial" w:cs="Arial"/>
          <w:bCs/>
          <w:color w:val="000000" w:themeColor="text1"/>
          <w:spacing w:val="-7"/>
          <w:sz w:val="22"/>
        </w:rPr>
        <w:t>de 9,90 € le pot de 250 ml. L’</w:t>
      </w:r>
      <w:r w:rsidRPr="00851781">
        <w:rPr>
          <w:rFonts w:ascii="Arial" w:hAnsi="Arial" w:cs="Arial"/>
          <w:bCs/>
          <w:color w:val="000000" w:themeColor="text1"/>
          <w:spacing w:val="-7"/>
          <w:sz w:val="22"/>
        </w:rPr>
        <w:t xml:space="preserve">étude de marché révèle que si le prix de vente d’un pot de 250 ml </w:t>
      </w:r>
      <w:r>
        <w:rPr>
          <w:rFonts w:ascii="Arial" w:hAnsi="Arial" w:cs="Arial"/>
          <w:bCs/>
          <w:color w:val="000000" w:themeColor="text1"/>
          <w:spacing w:val="-7"/>
          <w:sz w:val="22"/>
        </w:rPr>
        <w:t>passe</w:t>
      </w:r>
      <w:r w:rsidRPr="00851781">
        <w:rPr>
          <w:rFonts w:ascii="Arial" w:hAnsi="Arial" w:cs="Arial"/>
          <w:bCs/>
          <w:color w:val="000000" w:themeColor="text1"/>
          <w:spacing w:val="-7"/>
          <w:sz w:val="22"/>
        </w:rPr>
        <w:t xml:space="preserve"> à 9,50 €, l’entreprise peut </w:t>
      </w:r>
      <w:r>
        <w:rPr>
          <w:rFonts w:ascii="Arial" w:hAnsi="Arial" w:cs="Arial"/>
          <w:bCs/>
          <w:color w:val="000000" w:themeColor="text1"/>
          <w:spacing w:val="-7"/>
          <w:sz w:val="22"/>
        </w:rPr>
        <w:t>espérer vendre 6</w:t>
      </w:r>
      <w:r w:rsidR="001B2DEE">
        <w:rPr>
          <w:rFonts w:ascii="Arial" w:hAnsi="Arial" w:cs="Arial"/>
          <w:bCs/>
          <w:color w:val="000000" w:themeColor="text1"/>
          <w:spacing w:val="-7"/>
          <w:sz w:val="22"/>
        </w:rPr>
        <w:t xml:space="preserve"> </w:t>
      </w:r>
      <w:r w:rsidRPr="00851781">
        <w:rPr>
          <w:rFonts w:ascii="Arial" w:hAnsi="Arial" w:cs="Arial"/>
          <w:bCs/>
          <w:color w:val="000000" w:themeColor="text1"/>
          <w:spacing w:val="-7"/>
          <w:sz w:val="22"/>
        </w:rPr>
        <w:t>800 pots en 2019.</w:t>
      </w:r>
    </w:p>
    <w:p w:rsidR="009E1218" w:rsidRPr="00BB1602" w:rsidRDefault="00BB1602" w:rsidP="00BB1602">
      <w:pPr>
        <w:snapToGrid w:val="0"/>
        <w:spacing w:after="120"/>
        <w:rPr>
          <w:rFonts w:ascii="Arial" w:hAnsi="Arial" w:cs="Arial"/>
          <w:b/>
          <w:color w:val="000000" w:themeColor="text1"/>
          <w:sz w:val="22"/>
        </w:rPr>
      </w:pPr>
      <w:r>
        <w:rPr>
          <w:rFonts w:ascii="Arial" w:hAnsi="Arial" w:cs="Arial"/>
          <w:b/>
          <w:color w:val="000000" w:themeColor="text1"/>
          <w:sz w:val="22"/>
        </w:rPr>
        <w:t>4)</w:t>
      </w:r>
      <w:r w:rsidR="001B2DEE">
        <w:rPr>
          <w:rFonts w:ascii="Arial" w:hAnsi="Arial" w:cs="Arial"/>
          <w:b/>
          <w:color w:val="000000" w:themeColor="text1"/>
          <w:sz w:val="22"/>
        </w:rPr>
        <w:t xml:space="preserve"> </w:t>
      </w:r>
      <w:r w:rsidR="009E1218" w:rsidRPr="00BB1602">
        <w:rPr>
          <w:rFonts w:ascii="Arial" w:hAnsi="Arial" w:cs="Arial"/>
          <w:b/>
          <w:color w:val="000000" w:themeColor="text1"/>
          <w:sz w:val="22"/>
        </w:rPr>
        <w:t>Calculer l’élasticité-prix.</w:t>
      </w:r>
    </w:p>
    <w:p w:rsidR="009E1218" w:rsidRPr="00BB1602" w:rsidRDefault="00BB1602" w:rsidP="00BB1602">
      <w:pPr>
        <w:snapToGrid w:val="0"/>
        <w:spacing w:after="120"/>
        <w:rPr>
          <w:rFonts w:ascii="Arial" w:hAnsi="Arial" w:cs="Arial"/>
          <w:b/>
          <w:color w:val="000000" w:themeColor="text1"/>
          <w:sz w:val="22"/>
        </w:rPr>
      </w:pPr>
      <w:r>
        <w:rPr>
          <w:rFonts w:ascii="Arial" w:hAnsi="Arial" w:cs="Arial"/>
          <w:b/>
          <w:color w:val="000000" w:themeColor="text1"/>
          <w:sz w:val="22"/>
        </w:rPr>
        <w:t>5)</w:t>
      </w:r>
      <w:r w:rsidR="001B2DEE">
        <w:rPr>
          <w:rFonts w:ascii="Arial" w:hAnsi="Arial" w:cs="Arial"/>
          <w:b/>
          <w:color w:val="000000" w:themeColor="text1"/>
          <w:sz w:val="22"/>
        </w:rPr>
        <w:t xml:space="preserve"> </w:t>
      </w:r>
      <w:bookmarkStart w:id="13" w:name="_Hlk2853590"/>
      <w:r w:rsidR="009E1218" w:rsidRPr="00BB1602">
        <w:rPr>
          <w:rFonts w:ascii="Arial" w:hAnsi="Arial" w:cs="Arial"/>
          <w:b/>
          <w:color w:val="000000" w:themeColor="text1"/>
          <w:sz w:val="22"/>
        </w:rPr>
        <w:t>Commenter l’ensemble des résultats obtenus</w:t>
      </w:r>
      <w:r w:rsidR="007D72D3" w:rsidRPr="00BB1602">
        <w:rPr>
          <w:rFonts w:ascii="Arial" w:hAnsi="Arial" w:cs="Arial"/>
          <w:b/>
          <w:color w:val="000000" w:themeColor="text1"/>
          <w:sz w:val="22"/>
        </w:rPr>
        <w:t xml:space="preserve"> (dans le dossier 3)</w:t>
      </w:r>
      <w:r w:rsidR="009E1218" w:rsidRPr="00BB1602">
        <w:rPr>
          <w:rFonts w:ascii="Arial" w:hAnsi="Arial" w:cs="Arial"/>
          <w:b/>
          <w:color w:val="000000" w:themeColor="text1"/>
          <w:sz w:val="22"/>
        </w:rPr>
        <w:t xml:space="preserve"> en précisant les limites des outils </w:t>
      </w:r>
      <w:r w:rsidR="006F2D53" w:rsidRPr="00BB1602">
        <w:rPr>
          <w:rFonts w:ascii="Arial" w:hAnsi="Arial" w:cs="Arial"/>
          <w:b/>
          <w:color w:val="000000" w:themeColor="text1"/>
          <w:sz w:val="22"/>
        </w:rPr>
        <w:t>utilisés</w:t>
      </w:r>
      <w:r w:rsidR="006F2D53">
        <w:rPr>
          <w:rFonts w:ascii="Arial" w:hAnsi="Arial" w:cs="Arial"/>
          <w:b/>
          <w:color w:val="000000" w:themeColor="text1"/>
          <w:sz w:val="22"/>
        </w:rPr>
        <w:t xml:space="preserve"> (2 idées attendues)</w:t>
      </w:r>
      <w:r w:rsidR="008969C9" w:rsidRPr="00BB1602">
        <w:rPr>
          <w:rFonts w:ascii="Arial" w:hAnsi="Arial" w:cs="Arial"/>
          <w:b/>
          <w:color w:val="000000" w:themeColor="text1"/>
          <w:sz w:val="22"/>
        </w:rPr>
        <w:t>, puis proposer</w:t>
      </w:r>
      <w:r w:rsidR="009E1218" w:rsidRPr="00BB1602">
        <w:rPr>
          <w:rFonts w:ascii="Arial" w:hAnsi="Arial" w:cs="Arial"/>
          <w:b/>
          <w:color w:val="000000" w:themeColor="text1"/>
          <w:sz w:val="22"/>
        </w:rPr>
        <w:t xml:space="preserve"> </w:t>
      </w:r>
      <w:r w:rsidR="006F2D53">
        <w:rPr>
          <w:rFonts w:ascii="Arial" w:hAnsi="Arial" w:cs="Arial"/>
          <w:b/>
          <w:color w:val="000000" w:themeColor="text1"/>
          <w:sz w:val="22"/>
        </w:rPr>
        <w:t>une</w:t>
      </w:r>
      <w:r w:rsidR="009E1218" w:rsidRPr="00BB1602">
        <w:rPr>
          <w:rFonts w:ascii="Arial" w:hAnsi="Arial" w:cs="Arial"/>
          <w:b/>
          <w:color w:val="000000" w:themeColor="text1"/>
          <w:sz w:val="22"/>
        </w:rPr>
        <w:t xml:space="preserve"> piste d’action envisageable </w:t>
      </w:r>
      <w:r w:rsidR="006F2D53">
        <w:rPr>
          <w:rFonts w:ascii="Arial" w:hAnsi="Arial" w:cs="Arial"/>
          <w:b/>
          <w:color w:val="000000" w:themeColor="text1"/>
          <w:sz w:val="22"/>
        </w:rPr>
        <w:t>pour</w:t>
      </w:r>
      <w:r w:rsidR="009E1218" w:rsidRPr="00BB1602">
        <w:rPr>
          <w:rFonts w:ascii="Arial" w:hAnsi="Arial" w:cs="Arial"/>
          <w:b/>
          <w:color w:val="000000" w:themeColor="text1"/>
          <w:sz w:val="22"/>
        </w:rPr>
        <w:t xml:space="preserve"> l’avenir</w:t>
      </w:r>
      <w:bookmarkEnd w:id="13"/>
      <w:r w:rsidR="006F2D53">
        <w:rPr>
          <w:rFonts w:ascii="Arial" w:hAnsi="Arial" w:cs="Arial"/>
          <w:b/>
          <w:color w:val="000000" w:themeColor="text1"/>
          <w:sz w:val="22"/>
        </w:rPr>
        <w:t>.</w:t>
      </w:r>
    </w:p>
    <w:p w:rsidR="00716550" w:rsidRDefault="00716550">
      <w:pPr>
        <w:jc w:val="left"/>
        <w:rPr>
          <w:rFonts w:ascii="Arial" w:hAnsi="Arial" w:cs="Arial"/>
          <w:bCs/>
          <w:color w:val="000000" w:themeColor="text1"/>
          <w:spacing w:val="-7"/>
          <w:sz w:val="22"/>
        </w:rPr>
      </w:pPr>
      <w:r>
        <w:rPr>
          <w:rFonts w:ascii="Arial" w:hAnsi="Arial" w:cs="Arial"/>
          <w:bCs/>
          <w:color w:val="000000" w:themeColor="text1"/>
          <w:spacing w:val="-7"/>
          <w:sz w:val="22"/>
        </w:rPr>
        <w:br w:type="page"/>
      </w:r>
    </w:p>
    <w:p w:rsidR="009E1218" w:rsidRPr="00851781" w:rsidRDefault="009E1218" w:rsidP="009E1218">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 w:val="20"/>
          <w:szCs w:val="28"/>
        </w:rPr>
      </w:pPr>
      <w:r w:rsidRPr="00851781">
        <w:rPr>
          <w:rFonts w:ascii="Arial" w:hAnsi="Arial" w:cs="Arial"/>
          <w:b/>
          <w:color w:val="000000" w:themeColor="text1"/>
          <w:sz w:val="20"/>
          <w:szCs w:val="28"/>
        </w:rPr>
        <w:lastRenderedPageBreak/>
        <w:t> </w:t>
      </w:r>
    </w:p>
    <w:p w:rsidR="009E1218" w:rsidRPr="009A715E" w:rsidRDefault="009E1218" w:rsidP="009E1218">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Cs w:val="24"/>
        </w:rPr>
      </w:pPr>
      <w:r w:rsidRPr="009A715E">
        <w:rPr>
          <w:rFonts w:ascii="Arial" w:hAnsi="Arial" w:cs="Arial"/>
          <w:b/>
          <w:color w:val="000000" w:themeColor="text1"/>
          <w:szCs w:val="24"/>
        </w:rPr>
        <w:t xml:space="preserve">DOSSIER 4 – </w:t>
      </w:r>
      <w:r w:rsidR="00716550" w:rsidRPr="009A715E">
        <w:rPr>
          <w:rFonts w:ascii="Arial" w:hAnsi="Arial" w:cs="Arial"/>
          <w:b/>
          <w:color w:val="000000" w:themeColor="text1"/>
          <w:szCs w:val="24"/>
        </w:rPr>
        <w:t>PILOTAGE DE LA QUALITÉ</w:t>
      </w:r>
      <w:r w:rsidR="009A715E" w:rsidRPr="009A715E">
        <w:rPr>
          <w:rFonts w:ascii="Arial" w:hAnsi="Arial" w:cs="Arial"/>
          <w:b/>
          <w:color w:val="000000" w:themeColor="text1"/>
          <w:szCs w:val="24"/>
        </w:rPr>
        <w:t xml:space="preserve"> (6 points)</w:t>
      </w:r>
    </w:p>
    <w:p w:rsidR="009E1218" w:rsidRPr="00851781" w:rsidRDefault="009E1218" w:rsidP="009E1218">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color w:val="000000" w:themeColor="text1"/>
          <w:sz w:val="20"/>
          <w:szCs w:val="28"/>
        </w:rPr>
      </w:pPr>
    </w:p>
    <w:p w:rsidR="009E1218" w:rsidRPr="003A1E9B" w:rsidRDefault="009E1218" w:rsidP="009E1218">
      <w:pPr>
        <w:shd w:val="clear" w:color="auto" w:fill="FFFFFF"/>
        <w:snapToGrid w:val="0"/>
        <w:spacing w:before="120"/>
        <w:rPr>
          <w:rFonts w:ascii="Arial" w:hAnsi="Arial" w:cs="Arial"/>
          <w:bCs/>
          <w:color w:val="000000" w:themeColor="text1"/>
          <w:spacing w:val="-7"/>
          <w:sz w:val="22"/>
        </w:rPr>
      </w:pPr>
      <w:r w:rsidRPr="003A1E9B">
        <w:rPr>
          <w:rFonts w:ascii="Arial" w:hAnsi="Arial" w:cs="Arial"/>
          <w:bCs/>
          <w:color w:val="000000" w:themeColor="text1"/>
          <w:spacing w:val="-7"/>
          <w:sz w:val="22"/>
        </w:rPr>
        <w:t xml:space="preserve">Après une période faste de forte croissance de l’activité, la </w:t>
      </w:r>
      <w:r>
        <w:rPr>
          <w:rFonts w:ascii="Arial" w:hAnsi="Arial" w:cs="Arial"/>
          <w:bCs/>
          <w:color w:val="000000" w:themeColor="text1"/>
          <w:spacing w:val="-7"/>
          <w:sz w:val="22"/>
        </w:rPr>
        <w:t xml:space="preserve">société </w:t>
      </w:r>
      <w:r>
        <w:rPr>
          <w:rFonts w:ascii="Arial" w:hAnsi="Arial" w:cs="Arial"/>
          <w:color w:val="000000" w:themeColor="text1"/>
          <w:sz w:val="22"/>
        </w:rPr>
        <w:t>PLAISIRS DU</w:t>
      </w:r>
      <w:r w:rsidRPr="00984311">
        <w:rPr>
          <w:rFonts w:ascii="Arial" w:hAnsi="Arial" w:cs="Arial"/>
          <w:color w:val="000000" w:themeColor="text1"/>
          <w:sz w:val="22"/>
        </w:rPr>
        <w:t xml:space="preserve"> MIEL</w:t>
      </w:r>
      <w:r w:rsidRPr="003A1E9B">
        <w:rPr>
          <w:rFonts w:ascii="Arial" w:hAnsi="Arial" w:cs="Arial"/>
          <w:bCs/>
          <w:color w:val="000000" w:themeColor="text1"/>
          <w:spacing w:val="-7"/>
          <w:sz w:val="22"/>
        </w:rPr>
        <w:t xml:space="preserve"> n’est pas épargnée par la crise économique. </w:t>
      </w:r>
      <w:r>
        <w:rPr>
          <w:rFonts w:ascii="Arial" w:hAnsi="Arial" w:cs="Arial"/>
          <w:bCs/>
          <w:color w:val="000000" w:themeColor="text1"/>
          <w:spacing w:val="-7"/>
          <w:sz w:val="22"/>
        </w:rPr>
        <w:t>De nombreux acteurs sont apparus sur le marché des cosmétiques bio, la concurrence s’est nettement intensifiée. Dans ce contexte, l</w:t>
      </w:r>
      <w:r w:rsidRPr="003A1E9B">
        <w:rPr>
          <w:rFonts w:ascii="Arial" w:hAnsi="Arial" w:cs="Arial"/>
          <w:bCs/>
          <w:color w:val="000000" w:themeColor="text1"/>
          <w:spacing w:val="-7"/>
          <w:sz w:val="22"/>
        </w:rPr>
        <w:t>es clients sont de plus en plus exigeants</w:t>
      </w:r>
      <w:r>
        <w:rPr>
          <w:rFonts w:ascii="Arial" w:hAnsi="Arial" w:cs="Arial"/>
          <w:bCs/>
          <w:color w:val="000000" w:themeColor="text1"/>
          <w:spacing w:val="-7"/>
          <w:sz w:val="22"/>
        </w:rPr>
        <w:t> : certains clients historiques, notamment parmi les centrales d’achat de la grande distribution, ont décidé récemment de changer de fournisseur.</w:t>
      </w:r>
    </w:p>
    <w:p w:rsidR="009E1218" w:rsidRDefault="009E1218" w:rsidP="009E1218">
      <w:pPr>
        <w:shd w:val="clear" w:color="auto" w:fill="FFFFFF"/>
        <w:snapToGrid w:val="0"/>
        <w:spacing w:before="120"/>
        <w:rPr>
          <w:rFonts w:ascii="Arial" w:hAnsi="Arial" w:cs="Arial"/>
          <w:bCs/>
          <w:color w:val="000000" w:themeColor="text1"/>
          <w:spacing w:val="-7"/>
          <w:sz w:val="22"/>
        </w:rPr>
      </w:pPr>
      <w:r>
        <w:rPr>
          <w:rFonts w:ascii="Arial" w:hAnsi="Arial" w:cs="Arial"/>
          <w:bCs/>
          <w:color w:val="000000" w:themeColor="text1"/>
          <w:spacing w:val="-7"/>
          <w:sz w:val="22"/>
        </w:rPr>
        <w:t xml:space="preserve">Soucieuse de cette situation, Éloïse FERNANDEZ </w:t>
      </w:r>
      <w:r w:rsidRPr="003A1E9B">
        <w:rPr>
          <w:rFonts w:ascii="Arial" w:hAnsi="Arial" w:cs="Arial"/>
          <w:bCs/>
          <w:color w:val="000000" w:themeColor="text1"/>
          <w:spacing w:val="-7"/>
          <w:sz w:val="22"/>
        </w:rPr>
        <w:t xml:space="preserve">a fait réaliser un diagnostic </w:t>
      </w:r>
      <w:r>
        <w:rPr>
          <w:rFonts w:ascii="Arial" w:hAnsi="Arial" w:cs="Arial"/>
          <w:bCs/>
          <w:color w:val="000000" w:themeColor="text1"/>
          <w:spacing w:val="-7"/>
          <w:sz w:val="22"/>
        </w:rPr>
        <w:t xml:space="preserve">de l’organisation </w:t>
      </w:r>
      <w:r w:rsidRPr="003A1E9B">
        <w:rPr>
          <w:rFonts w:ascii="Arial" w:hAnsi="Arial" w:cs="Arial"/>
          <w:bCs/>
          <w:color w:val="000000" w:themeColor="text1"/>
          <w:spacing w:val="-7"/>
          <w:sz w:val="22"/>
        </w:rPr>
        <w:t xml:space="preserve">par un cabinet de consultant fin </w:t>
      </w:r>
      <w:r>
        <w:rPr>
          <w:rFonts w:ascii="Arial" w:hAnsi="Arial" w:cs="Arial"/>
          <w:bCs/>
          <w:color w:val="000000" w:themeColor="text1"/>
          <w:spacing w:val="-7"/>
          <w:sz w:val="22"/>
        </w:rPr>
        <w:t>2018</w:t>
      </w:r>
      <w:r w:rsidRPr="003A1E9B">
        <w:rPr>
          <w:rFonts w:ascii="Arial" w:hAnsi="Arial" w:cs="Arial"/>
          <w:bCs/>
          <w:color w:val="000000" w:themeColor="text1"/>
          <w:spacing w:val="-7"/>
          <w:sz w:val="22"/>
        </w:rPr>
        <w:t xml:space="preserve">. </w:t>
      </w:r>
      <w:r>
        <w:rPr>
          <w:rFonts w:ascii="Arial" w:hAnsi="Arial" w:cs="Arial"/>
          <w:bCs/>
          <w:color w:val="000000" w:themeColor="text1"/>
          <w:spacing w:val="-7"/>
          <w:sz w:val="22"/>
        </w:rPr>
        <w:t>Celui-ci a réalisé</w:t>
      </w:r>
      <w:r w:rsidR="008969C9">
        <w:rPr>
          <w:rFonts w:ascii="Arial" w:hAnsi="Arial" w:cs="Arial"/>
          <w:bCs/>
          <w:color w:val="000000" w:themeColor="text1"/>
          <w:spacing w:val="-7"/>
          <w:sz w:val="22"/>
        </w:rPr>
        <w:t xml:space="preserve"> un audit des flux d’approvisionnement</w:t>
      </w:r>
      <w:r>
        <w:rPr>
          <w:rFonts w:ascii="Arial" w:hAnsi="Arial" w:cs="Arial"/>
          <w:bCs/>
          <w:color w:val="000000" w:themeColor="text1"/>
          <w:spacing w:val="-7"/>
          <w:sz w:val="22"/>
        </w:rPr>
        <w:t xml:space="preserve"> de l’entreprise, en mettant en évidence les dysfonctionnements tant internes qu’externes. </w:t>
      </w:r>
    </w:p>
    <w:p w:rsidR="009E1218" w:rsidRDefault="009E1218" w:rsidP="009E1218">
      <w:pPr>
        <w:shd w:val="clear" w:color="auto" w:fill="FFFFFF"/>
        <w:snapToGrid w:val="0"/>
        <w:spacing w:before="120"/>
        <w:rPr>
          <w:rFonts w:ascii="Arial" w:hAnsi="Arial" w:cs="Arial"/>
          <w:bCs/>
          <w:color w:val="000000" w:themeColor="text1"/>
          <w:spacing w:val="-7"/>
          <w:sz w:val="22"/>
        </w:rPr>
      </w:pPr>
      <w:r>
        <w:rPr>
          <w:rFonts w:ascii="Arial" w:hAnsi="Arial" w:cs="Arial"/>
          <w:bCs/>
          <w:color w:val="000000" w:themeColor="text1"/>
          <w:spacing w:val="-7"/>
          <w:sz w:val="22"/>
        </w:rPr>
        <w:t>L’audit externe a notamment mis en évidence des dysfonctionnements importants au niveau du service des approvisionnements en miel (annexe n°</w:t>
      </w:r>
      <w:r w:rsidR="00E822D2">
        <w:rPr>
          <w:rFonts w:ascii="Arial" w:hAnsi="Arial" w:cs="Arial"/>
          <w:bCs/>
          <w:color w:val="000000" w:themeColor="text1"/>
          <w:spacing w:val="-7"/>
          <w:sz w:val="22"/>
        </w:rPr>
        <w:t xml:space="preserve"> </w:t>
      </w:r>
      <w:r w:rsidR="00461F06">
        <w:rPr>
          <w:rFonts w:ascii="Arial" w:hAnsi="Arial" w:cs="Arial"/>
          <w:bCs/>
          <w:color w:val="000000" w:themeColor="text1"/>
          <w:spacing w:val="-7"/>
          <w:sz w:val="22"/>
        </w:rPr>
        <w:t>6</w:t>
      </w:r>
      <w:r>
        <w:rPr>
          <w:rFonts w:ascii="Arial" w:hAnsi="Arial" w:cs="Arial"/>
          <w:bCs/>
          <w:color w:val="000000" w:themeColor="text1"/>
          <w:spacing w:val="-7"/>
          <w:sz w:val="22"/>
        </w:rPr>
        <w:t>)</w:t>
      </w:r>
      <w:r w:rsidR="006F2D53">
        <w:rPr>
          <w:rFonts w:ascii="Arial" w:hAnsi="Arial" w:cs="Arial"/>
          <w:bCs/>
          <w:color w:val="000000" w:themeColor="text1"/>
          <w:spacing w:val="-7"/>
          <w:sz w:val="22"/>
        </w:rPr>
        <w:t>.</w:t>
      </w:r>
    </w:p>
    <w:p w:rsidR="009E1218" w:rsidRPr="00851781" w:rsidRDefault="009E1218" w:rsidP="009E1218">
      <w:pPr>
        <w:spacing w:before="120"/>
        <w:jc w:val="center"/>
        <w:rPr>
          <w:rFonts w:ascii="Arial" w:hAnsi="Arial" w:cs="Arial"/>
          <w:b/>
          <w:color w:val="000000" w:themeColor="text1"/>
          <w:sz w:val="22"/>
          <w:u w:val="single"/>
        </w:rPr>
      </w:pPr>
      <w:r w:rsidRPr="00851781">
        <w:rPr>
          <w:rFonts w:ascii="Arial" w:hAnsi="Arial" w:cs="Arial"/>
          <w:b/>
          <w:color w:val="000000" w:themeColor="text1"/>
          <w:sz w:val="22"/>
          <w:u w:val="single"/>
        </w:rPr>
        <w:t>Travail à faire</w:t>
      </w:r>
    </w:p>
    <w:p w:rsidR="009E1218" w:rsidRDefault="00716550" w:rsidP="009E1218">
      <w:pPr>
        <w:shd w:val="clear" w:color="auto" w:fill="FFFFFF"/>
        <w:snapToGrid w:val="0"/>
        <w:spacing w:before="120"/>
        <w:rPr>
          <w:rFonts w:ascii="Arial" w:hAnsi="Arial" w:cs="Arial"/>
          <w:b/>
          <w:i/>
          <w:color w:val="000000" w:themeColor="text1"/>
          <w:sz w:val="22"/>
        </w:rPr>
      </w:pPr>
      <w:r>
        <w:rPr>
          <w:rFonts w:ascii="Arial" w:hAnsi="Arial" w:cs="Arial"/>
          <w:b/>
          <w:color w:val="000000" w:themeColor="text1"/>
          <w:sz w:val="22"/>
        </w:rPr>
        <w:t>À</w:t>
      </w:r>
      <w:r w:rsidR="009E1218" w:rsidRPr="00851781">
        <w:rPr>
          <w:rFonts w:ascii="Arial" w:hAnsi="Arial" w:cs="Arial"/>
          <w:b/>
          <w:color w:val="000000" w:themeColor="text1"/>
          <w:sz w:val="22"/>
        </w:rPr>
        <w:t xml:space="preserve"> l’aide de</w:t>
      </w:r>
      <w:r w:rsidR="009E1218">
        <w:rPr>
          <w:rFonts w:ascii="Arial" w:hAnsi="Arial" w:cs="Arial"/>
          <w:b/>
          <w:color w:val="000000" w:themeColor="text1"/>
          <w:sz w:val="22"/>
        </w:rPr>
        <w:t>s</w:t>
      </w:r>
      <w:r w:rsidR="00E822D2">
        <w:rPr>
          <w:rFonts w:ascii="Arial" w:hAnsi="Arial" w:cs="Arial"/>
          <w:b/>
          <w:color w:val="000000" w:themeColor="text1"/>
          <w:sz w:val="22"/>
        </w:rPr>
        <w:t xml:space="preserve"> </w:t>
      </w:r>
      <w:r w:rsidR="009E1218" w:rsidRPr="00851781">
        <w:rPr>
          <w:rFonts w:ascii="Arial" w:hAnsi="Arial" w:cs="Arial"/>
          <w:b/>
          <w:i/>
          <w:color w:val="000000" w:themeColor="text1"/>
          <w:sz w:val="22"/>
        </w:rPr>
        <w:t>annexe</w:t>
      </w:r>
      <w:r w:rsidR="009E1218">
        <w:rPr>
          <w:rFonts w:ascii="Arial" w:hAnsi="Arial" w:cs="Arial"/>
          <w:b/>
          <w:i/>
          <w:color w:val="000000" w:themeColor="text1"/>
          <w:sz w:val="22"/>
        </w:rPr>
        <w:t>s</w:t>
      </w:r>
      <w:r w:rsidR="00E822D2">
        <w:rPr>
          <w:rFonts w:ascii="Arial" w:hAnsi="Arial" w:cs="Arial"/>
          <w:b/>
          <w:i/>
          <w:color w:val="000000" w:themeColor="text1"/>
          <w:sz w:val="22"/>
        </w:rPr>
        <w:t xml:space="preserve"> </w:t>
      </w:r>
      <w:r w:rsidR="00461F06">
        <w:rPr>
          <w:rFonts w:ascii="Arial" w:hAnsi="Arial" w:cs="Arial"/>
          <w:b/>
          <w:i/>
          <w:color w:val="000000" w:themeColor="text1"/>
          <w:sz w:val="22"/>
        </w:rPr>
        <w:t>6</w:t>
      </w:r>
      <w:r w:rsidR="00D65F71">
        <w:rPr>
          <w:rFonts w:ascii="Arial" w:hAnsi="Arial" w:cs="Arial"/>
          <w:b/>
          <w:i/>
          <w:color w:val="000000" w:themeColor="text1"/>
          <w:sz w:val="22"/>
        </w:rPr>
        <w:t xml:space="preserve">, </w:t>
      </w:r>
      <w:r w:rsidR="00461F06">
        <w:rPr>
          <w:rFonts w:ascii="Arial" w:hAnsi="Arial" w:cs="Arial"/>
          <w:b/>
          <w:i/>
          <w:color w:val="000000" w:themeColor="text1"/>
          <w:sz w:val="22"/>
        </w:rPr>
        <w:t>7</w:t>
      </w:r>
      <w:r w:rsidR="00D65F71">
        <w:rPr>
          <w:rFonts w:ascii="Arial" w:hAnsi="Arial" w:cs="Arial"/>
          <w:b/>
          <w:i/>
          <w:color w:val="000000" w:themeColor="text1"/>
          <w:sz w:val="22"/>
        </w:rPr>
        <w:t xml:space="preserve"> et 8,</w:t>
      </w:r>
    </w:p>
    <w:p w:rsidR="009E1218" w:rsidRPr="00BB6AD8" w:rsidRDefault="009E1218" w:rsidP="004128E4">
      <w:pPr>
        <w:pStyle w:val="Paragraphedeliste"/>
        <w:numPr>
          <w:ilvl w:val="0"/>
          <w:numId w:val="6"/>
        </w:numPr>
        <w:snapToGrid w:val="0"/>
        <w:spacing w:before="240" w:after="120"/>
        <w:ind w:left="426" w:hanging="426"/>
        <w:contextualSpacing w:val="0"/>
        <w:rPr>
          <w:rFonts w:ascii="Arial" w:hAnsi="Arial" w:cs="Arial"/>
          <w:b/>
          <w:color w:val="000000" w:themeColor="text1"/>
          <w:sz w:val="22"/>
        </w:rPr>
      </w:pPr>
      <w:r>
        <w:rPr>
          <w:rFonts w:ascii="Arial" w:hAnsi="Arial" w:cs="Arial"/>
          <w:b/>
          <w:color w:val="000000" w:themeColor="text1"/>
          <w:sz w:val="22"/>
        </w:rPr>
        <w:t>I</w:t>
      </w:r>
      <w:r w:rsidRPr="00BB6AD8">
        <w:rPr>
          <w:rFonts w:ascii="Arial" w:hAnsi="Arial" w:cs="Arial"/>
          <w:b/>
          <w:color w:val="000000" w:themeColor="text1"/>
          <w:sz w:val="22"/>
        </w:rPr>
        <w:t>dentifier l’outil de gestion qui permettrait de suivre au fil du temps le</w:t>
      </w:r>
      <w:r>
        <w:rPr>
          <w:rFonts w:ascii="Arial" w:hAnsi="Arial" w:cs="Arial"/>
          <w:b/>
          <w:color w:val="000000" w:themeColor="text1"/>
          <w:sz w:val="22"/>
        </w:rPr>
        <w:t>s améliorations de performance du service approvisionnement en précisant son intérêt</w:t>
      </w:r>
      <w:r w:rsidR="006F3331">
        <w:rPr>
          <w:rFonts w:ascii="Arial" w:hAnsi="Arial" w:cs="Arial"/>
          <w:b/>
          <w:color w:val="000000" w:themeColor="text1"/>
          <w:sz w:val="22"/>
        </w:rPr>
        <w:t xml:space="preserve"> (3 idées attendues)</w:t>
      </w:r>
      <w:r>
        <w:rPr>
          <w:rFonts w:ascii="Arial" w:hAnsi="Arial" w:cs="Arial"/>
          <w:b/>
          <w:color w:val="000000" w:themeColor="text1"/>
          <w:sz w:val="22"/>
        </w:rPr>
        <w:t>.</w:t>
      </w:r>
    </w:p>
    <w:p w:rsidR="009E1218" w:rsidRDefault="009E1218" w:rsidP="009E1218">
      <w:pPr>
        <w:shd w:val="clear" w:color="auto" w:fill="FFFFFF"/>
        <w:snapToGrid w:val="0"/>
        <w:spacing w:before="120"/>
        <w:rPr>
          <w:rFonts w:ascii="Arial" w:hAnsi="Arial" w:cs="Arial"/>
          <w:bCs/>
          <w:color w:val="000000" w:themeColor="text1"/>
          <w:spacing w:val="-7"/>
          <w:sz w:val="22"/>
        </w:rPr>
      </w:pPr>
      <w:r>
        <w:rPr>
          <w:rFonts w:ascii="Arial" w:hAnsi="Arial" w:cs="Arial"/>
          <w:bCs/>
          <w:color w:val="000000" w:themeColor="text1"/>
          <w:spacing w:val="-7"/>
          <w:sz w:val="22"/>
        </w:rPr>
        <w:t xml:space="preserve">L’audit externe a également mis en évidence </w:t>
      </w:r>
      <w:r w:rsidRPr="00652622">
        <w:rPr>
          <w:rFonts w:ascii="Arial" w:hAnsi="Arial" w:cs="Arial"/>
          <w:bCs/>
          <w:color w:val="000000" w:themeColor="text1"/>
          <w:spacing w:val="-7"/>
          <w:sz w:val="22"/>
        </w:rPr>
        <w:t>quelques difficultés av</w:t>
      </w:r>
      <w:r>
        <w:rPr>
          <w:rFonts w:ascii="Arial" w:hAnsi="Arial" w:cs="Arial"/>
          <w:bCs/>
          <w:color w:val="000000" w:themeColor="text1"/>
          <w:spacing w:val="-7"/>
          <w:sz w:val="22"/>
        </w:rPr>
        <w:t>ec certains de ses fournisseurs ayant un impact sur les qualités chimiques</w:t>
      </w:r>
      <w:r w:rsidRPr="00652622">
        <w:rPr>
          <w:rFonts w:ascii="Arial" w:hAnsi="Arial" w:cs="Arial"/>
          <w:bCs/>
          <w:color w:val="000000" w:themeColor="text1"/>
          <w:spacing w:val="-7"/>
          <w:sz w:val="22"/>
        </w:rPr>
        <w:t xml:space="preserve">, bactériologiques et gustatives des miels achetés. </w:t>
      </w:r>
      <w:r>
        <w:rPr>
          <w:rFonts w:ascii="Arial" w:hAnsi="Arial" w:cs="Arial"/>
          <w:bCs/>
          <w:color w:val="000000" w:themeColor="text1"/>
          <w:spacing w:val="-7"/>
          <w:sz w:val="22"/>
        </w:rPr>
        <w:t>La</w:t>
      </w:r>
      <w:r w:rsidRPr="00652622">
        <w:rPr>
          <w:rFonts w:ascii="Arial" w:hAnsi="Arial" w:cs="Arial"/>
          <w:bCs/>
          <w:color w:val="000000" w:themeColor="text1"/>
          <w:spacing w:val="-7"/>
          <w:sz w:val="22"/>
        </w:rPr>
        <w:t xml:space="preserve"> qualité est </w:t>
      </w:r>
      <w:r>
        <w:rPr>
          <w:rFonts w:ascii="Arial" w:hAnsi="Arial" w:cs="Arial"/>
          <w:bCs/>
          <w:color w:val="000000" w:themeColor="text1"/>
          <w:spacing w:val="-7"/>
          <w:sz w:val="22"/>
        </w:rPr>
        <w:t xml:space="preserve">en effet un </w:t>
      </w:r>
      <w:r w:rsidRPr="00652622">
        <w:rPr>
          <w:rFonts w:ascii="Arial" w:hAnsi="Arial" w:cs="Arial"/>
          <w:bCs/>
          <w:color w:val="000000" w:themeColor="text1"/>
          <w:spacing w:val="-7"/>
          <w:sz w:val="22"/>
        </w:rPr>
        <w:t xml:space="preserve">enjeu indispensable au positionnement </w:t>
      </w:r>
      <w:r>
        <w:rPr>
          <w:rFonts w:ascii="Arial" w:hAnsi="Arial" w:cs="Arial"/>
          <w:color w:val="000000" w:themeColor="text1"/>
          <w:sz w:val="22"/>
        </w:rPr>
        <w:t>PLAISIRS DU</w:t>
      </w:r>
      <w:r w:rsidRPr="00984311">
        <w:rPr>
          <w:rFonts w:ascii="Arial" w:hAnsi="Arial" w:cs="Arial"/>
          <w:color w:val="000000" w:themeColor="text1"/>
          <w:sz w:val="22"/>
        </w:rPr>
        <w:t xml:space="preserve"> MIEL</w:t>
      </w:r>
      <w:r>
        <w:rPr>
          <w:rFonts w:ascii="Arial" w:hAnsi="Arial" w:cs="Arial"/>
          <w:bCs/>
          <w:color w:val="000000" w:themeColor="text1"/>
          <w:spacing w:val="-7"/>
          <w:sz w:val="22"/>
        </w:rPr>
        <w:t>.</w:t>
      </w:r>
    </w:p>
    <w:p w:rsidR="00B23492" w:rsidRDefault="00593032" w:rsidP="00B23492">
      <w:pPr>
        <w:pStyle w:val="Paragraphedeliste"/>
        <w:numPr>
          <w:ilvl w:val="0"/>
          <w:numId w:val="6"/>
        </w:numPr>
        <w:snapToGrid w:val="0"/>
        <w:spacing w:before="240" w:after="120"/>
        <w:ind w:left="426" w:hanging="426"/>
        <w:contextualSpacing w:val="0"/>
        <w:rPr>
          <w:rFonts w:ascii="Arial" w:hAnsi="Arial" w:cs="Arial"/>
          <w:b/>
          <w:color w:val="000000" w:themeColor="text1"/>
          <w:sz w:val="22"/>
        </w:rPr>
      </w:pPr>
      <w:bookmarkStart w:id="14" w:name="_Hlk2865393"/>
      <w:r>
        <w:rPr>
          <w:rFonts w:ascii="Arial" w:hAnsi="Arial" w:cs="Arial"/>
          <w:b/>
          <w:color w:val="000000" w:themeColor="text1"/>
          <w:sz w:val="22"/>
        </w:rPr>
        <w:t>Montrer les enjeux d’une démarche qualité pour le service approvisionnement (</w:t>
      </w:r>
      <w:r w:rsidR="00174043">
        <w:rPr>
          <w:rFonts w:ascii="Arial" w:hAnsi="Arial" w:cs="Arial"/>
          <w:b/>
          <w:color w:val="000000" w:themeColor="text1"/>
          <w:sz w:val="22"/>
        </w:rPr>
        <w:t>3</w:t>
      </w:r>
      <w:r>
        <w:rPr>
          <w:rFonts w:ascii="Arial" w:hAnsi="Arial" w:cs="Arial"/>
          <w:b/>
          <w:color w:val="000000" w:themeColor="text1"/>
          <w:sz w:val="22"/>
        </w:rPr>
        <w:t xml:space="preserve"> enjeux attendus). </w:t>
      </w:r>
    </w:p>
    <w:bookmarkEnd w:id="14"/>
    <w:p w:rsidR="00BB1602" w:rsidRDefault="009E1218" w:rsidP="009E1218">
      <w:pPr>
        <w:shd w:val="clear" w:color="auto" w:fill="FFFFFF"/>
        <w:snapToGrid w:val="0"/>
        <w:spacing w:before="120"/>
        <w:rPr>
          <w:rFonts w:ascii="Arial" w:hAnsi="Arial" w:cs="Arial"/>
          <w:bCs/>
          <w:color w:val="000000" w:themeColor="text1"/>
          <w:spacing w:val="-7"/>
          <w:sz w:val="22"/>
        </w:rPr>
      </w:pPr>
      <w:r w:rsidRPr="00B33019">
        <w:rPr>
          <w:rFonts w:ascii="Arial" w:hAnsi="Arial" w:cs="Arial"/>
          <w:bCs/>
          <w:color w:val="000000" w:themeColor="text1"/>
          <w:spacing w:val="-7"/>
          <w:sz w:val="22"/>
        </w:rPr>
        <w:t xml:space="preserve">Dans ce contexte, </w:t>
      </w:r>
      <w:r w:rsidRPr="00B33019">
        <w:rPr>
          <w:rFonts w:ascii="Arial" w:hAnsi="Arial" w:cs="Arial"/>
          <w:color w:val="000000" w:themeColor="text1"/>
          <w:sz w:val="22"/>
        </w:rPr>
        <w:t>PLAISIRS DU MIEL</w:t>
      </w:r>
      <w:r w:rsidRPr="00B33019">
        <w:rPr>
          <w:rFonts w:ascii="Arial" w:hAnsi="Arial" w:cs="Arial"/>
          <w:bCs/>
          <w:color w:val="000000" w:themeColor="text1"/>
          <w:spacing w:val="-7"/>
          <w:sz w:val="22"/>
        </w:rPr>
        <w:t xml:space="preserve"> souhaite, via son laboratoire, développer une logique de part</w:t>
      </w:r>
      <w:r w:rsidR="00B03A28">
        <w:rPr>
          <w:rFonts w:ascii="Arial" w:hAnsi="Arial" w:cs="Arial"/>
          <w:bCs/>
          <w:color w:val="000000" w:themeColor="text1"/>
          <w:spacing w:val="-7"/>
          <w:sz w:val="22"/>
        </w:rPr>
        <w:t xml:space="preserve">enariat avec ses fournisseurs. </w:t>
      </w:r>
      <w:r w:rsidR="00593032">
        <w:rPr>
          <w:rFonts w:ascii="Arial" w:hAnsi="Arial" w:cs="Arial"/>
          <w:bCs/>
          <w:color w:val="000000" w:themeColor="text1"/>
          <w:spacing w:val="-7"/>
          <w:sz w:val="22"/>
        </w:rPr>
        <w:t>Il met en place des contrôles par échantillonnage</w:t>
      </w:r>
      <w:r w:rsidR="00800EF1">
        <w:rPr>
          <w:rFonts w:ascii="Arial" w:hAnsi="Arial" w:cs="Arial"/>
          <w:bCs/>
          <w:color w:val="000000" w:themeColor="text1"/>
          <w:spacing w:val="-7"/>
          <w:sz w:val="22"/>
        </w:rPr>
        <w:t xml:space="preserve">, notamment sur le teneur en H.M.F. </w:t>
      </w:r>
      <w:r w:rsidR="00800EF1" w:rsidRPr="00E17B09">
        <w:rPr>
          <w:rFonts w:ascii="Arial" w:hAnsi="Arial" w:cs="Arial"/>
          <w:bCs/>
          <w:color w:val="000000" w:themeColor="text1"/>
          <w:spacing w:val="-7"/>
          <w:sz w:val="22"/>
        </w:rPr>
        <w:t>(hydroxy méthyl furfural)</w:t>
      </w:r>
      <w:r w:rsidR="00800EF1">
        <w:rPr>
          <w:rFonts w:ascii="Arial" w:hAnsi="Arial" w:cs="Arial"/>
          <w:bCs/>
          <w:color w:val="000000" w:themeColor="text1"/>
          <w:spacing w:val="-7"/>
          <w:sz w:val="22"/>
        </w:rPr>
        <w:t xml:space="preserve"> qui </w:t>
      </w:r>
      <w:r w:rsidR="00800EF1" w:rsidRPr="00E17B09">
        <w:rPr>
          <w:rFonts w:ascii="Arial" w:hAnsi="Arial" w:cs="Arial"/>
          <w:bCs/>
          <w:color w:val="000000" w:themeColor="text1"/>
          <w:spacing w:val="-7"/>
          <w:sz w:val="22"/>
        </w:rPr>
        <w:t>est le critère qui mesure le vieillissement du miel.</w:t>
      </w:r>
    </w:p>
    <w:p w:rsidR="009E1218" w:rsidRPr="00E17B09" w:rsidRDefault="009E1218" w:rsidP="009E1218">
      <w:pPr>
        <w:shd w:val="clear" w:color="auto" w:fill="FFFFFF"/>
        <w:snapToGrid w:val="0"/>
        <w:spacing w:before="120"/>
        <w:rPr>
          <w:rFonts w:ascii="Arial" w:hAnsi="Arial" w:cs="Arial"/>
          <w:bCs/>
          <w:color w:val="000000" w:themeColor="text1"/>
          <w:spacing w:val="-7"/>
          <w:sz w:val="22"/>
        </w:rPr>
      </w:pPr>
      <w:r w:rsidRPr="00E17B09">
        <w:rPr>
          <w:rFonts w:ascii="Arial" w:hAnsi="Arial" w:cs="Arial"/>
          <w:bCs/>
          <w:color w:val="000000" w:themeColor="text1"/>
          <w:spacing w:val="-7"/>
          <w:sz w:val="22"/>
        </w:rPr>
        <w:t xml:space="preserve">La teneur </w:t>
      </w:r>
      <w:r>
        <w:rPr>
          <w:rFonts w:ascii="Arial" w:hAnsi="Arial" w:cs="Arial"/>
          <w:bCs/>
          <w:color w:val="000000" w:themeColor="text1"/>
          <w:spacing w:val="-7"/>
          <w:sz w:val="22"/>
        </w:rPr>
        <w:t xml:space="preserve">moyenne </w:t>
      </w:r>
      <w:r w:rsidRPr="00E17B09">
        <w:rPr>
          <w:rFonts w:ascii="Arial" w:hAnsi="Arial" w:cs="Arial"/>
          <w:bCs/>
          <w:color w:val="000000" w:themeColor="text1"/>
          <w:spacing w:val="-7"/>
          <w:sz w:val="22"/>
        </w:rPr>
        <w:t xml:space="preserve">en H.M.F. admise est de 15 000 </w:t>
      </w:r>
      <w:proofErr w:type="spellStart"/>
      <w:r w:rsidRPr="00E17B09">
        <w:rPr>
          <w:rFonts w:ascii="Arial" w:hAnsi="Arial" w:cs="Arial"/>
          <w:bCs/>
          <w:color w:val="000000" w:themeColor="text1"/>
          <w:spacing w:val="-7"/>
          <w:sz w:val="22"/>
        </w:rPr>
        <w:t>μg</w:t>
      </w:r>
      <w:proofErr w:type="spellEnd"/>
      <w:r w:rsidRPr="00E17B09">
        <w:rPr>
          <w:rFonts w:ascii="Arial" w:hAnsi="Arial" w:cs="Arial"/>
          <w:bCs/>
          <w:color w:val="000000" w:themeColor="text1"/>
          <w:spacing w:val="-7"/>
          <w:sz w:val="22"/>
        </w:rPr>
        <w:t xml:space="preserve"> / kg</w:t>
      </w:r>
      <w:r w:rsidR="00E822D2">
        <w:rPr>
          <w:rFonts w:ascii="Arial" w:hAnsi="Arial" w:cs="Arial"/>
          <w:bCs/>
          <w:color w:val="000000" w:themeColor="text1"/>
          <w:spacing w:val="-7"/>
          <w:sz w:val="22"/>
        </w:rPr>
        <w:t>.</w:t>
      </w:r>
    </w:p>
    <w:p w:rsidR="009E1218" w:rsidRDefault="009E1218" w:rsidP="009E1218">
      <w:pPr>
        <w:shd w:val="clear" w:color="auto" w:fill="FFFFFF"/>
        <w:snapToGrid w:val="0"/>
        <w:spacing w:before="120"/>
        <w:rPr>
          <w:rFonts w:ascii="Arial" w:hAnsi="Arial" w:cs="Arial"/>
          <w:bCs/>
          <w:color w:val="000000" w:themeColor="text1"/>
          <w:spacing w:val="-7"/>
          <w:sz w:val="22"/>
        </w:rPr>
      </w:pPr>
      <w:r w:rsidRPr="00652622">
        <w:rPr>
          <w:rFonts w:ascii="Arial" w:hAnsi="Arial" w:cs="Arial"/>
          <w:bCs/>
          <w:color w:val="000000" w:themeColor="text1"/>
          <w:spacing w:val="-7"/>
          <w:sz w:val="22"/>
        </w:rPr>
        <w:t xml:space="preserve">On considère que </w:t>
      </w:r>
      <w:r w:rsidR="00800EF1">
        <w:rPr>
          <w:rFonts w:ascii="Arial" w:hAnsi="Arial" w:cs="Arial"/>
          <w:bCs/>
          <w:color w:val="000000" w:themeColor="text1"/>
          <w:spacing w:val="-7"/>
          <w:sz w:val="22"/>
        </w:rPr>
        <w:t>cette</w:t>
      </w:r>
      <w:r w:rsidRPr="00652622">
        <w:rPr>
          <w:rFonts w:ascii="Arial" w:hAnsi="Arial" w:cs="Arial"/>
          <w:bCs/>
          <w:color w:val="000000" w:themeColor="text1"/>
          <w:spacing w:val="-7"/>
          <w:sz w:val="22"/>
        </w:rPr>
        <w:t xml:space="preserve"> teneur en H.M.F. est une variable aléatoire normale d’écart-type 125 </w:t>
      </w:r>
      <w:proofErr w:type="spellStart"/>
      <w:r w:rsidRPr="00652622">
        <w:rPr>
          <w:rFonts w:ascii="Arial" w:hAnsi="Arial" w:cs="Arial"/>
          <w:bCs/>
          <w:color w:val="000000" w:themeColor="text1"/>
          <w:spacing w:val="-7"/>
          <w:sz w:val="22"/>
        </w:rPr>
        <w:t>μg</w:t>
      </w:r>
      <w:proofErr w:type="spellEnd"/>
      <w:r w:rsidRPr="00652622">
        <w:rPr>
          <w:rFonts w:ascii="Arial" w:hAnsi="Arial" w:cs="Arial"/>
          <w:bCs/>
          <w:color w:val="000000" w:themeColor="text1"/>
          <w:spacing w:val="-7"/>
          <w:sz w:val="22"/>
        </w:rPr>
        <w:t xml:space="preserve"> / kg.</w:t>
      </w:r>
    </w:p>
    <w:p w:rsidR="00593032" w:rsidRPr="00593032" w:rsidRDefault="009E1218" w:rsidP="00593032">
      <w:pPr>
        <w:pStyle w:val="Paragraphedeliste"/>
        <w:numPr>
          <w:ilvl w:val="0"/>
          <w:numId w:val="6"/>
        </w:numPr>
        <w:snapToGrid w:val="0"/>
        <w:spacing w:before="240" w:after="120"/>
        <w:ind w:left="425" w:hanging="425"/>
        <w:contextualSpacing w:val="0"/>
        <w:rPr>
          <w:rFonts w:ascii="Arial" w:hAnsi="Arial" w:cs="Arial"/>
          <w:b/>
          <w:bCs/>
          <w:color w:val="000000" w:themeColor="text1"/>
          <w:spacing w:val="-7"/>
          <w:sz w:val="22"/>
        </w:rPr>
      </w:pPr>
      <w:r w:rsidRPr="00593032">
        <w:rPr>
          <w:rFonts w:ascii="Arial" w:hAnsi="Arial" w:cs="Arial"/>
          <w:b/>
          <w:color w:val="000000" w:themeColor="text1"/>
          <w:sz w:val="22"/>
        </w:rPr>
        <w:t>Quelle est la probabilité de recevoir un fût de miel avec une teneur supérieure à 15 200 </w:t>
      </w:r>
      <w:proofErr w:type="spellStart"/>
      <w:r w:rsidRPr="00593032">
        <w:rPr>
          <w:rFonts w:ascii="Arial" w:hAnsi="Arial" w:cs="Arial"/>
          <w:b/>
          <w:color w:val="000000" w:themeColor="text1"/>
          <w:sz w:val="22"/>
        </w:rPr>
        <w:t>μg</w:t>
      </w:r>
      <w:proofErr w:type="spellEnd"/>
      <w:r w:rsidRPr="00593032">
        <w:rPr>
          <w:rFonts w:ascii="Arial" w:hAnsi="Arial" w:cs="Arial"/>
          <w:b/>
          <w:color w:val="000000" w:themeColor="text1"/>
          <w:sz w:val="22"/>
        </w:rPr>
        <w:t> / kg ?</w:t>
      </w:r>
    </w:p>
    <w:p w:rsidR="00593032" w:rsidRPr="00593032" w:rsidRDefault="00800EF1" w:rsidP="007D2856">
      <w:pPr>
        <w:tabs>
          <w:tab w:val="right" w:pos="9638"/>
        </w:tabs>
        <w:snapToGrid w:val="0"/>
        <w:spacing w:before="240" w:after="120"/>
        <w:rPr>
          <w:rFonts w:ascii="Arial" w:hAnsi="Arial" w:cs="Arial"/>
          <w:bCs/>
          <w:color w:val="000000" w:themeColor="text1"/>
          <w:spacing w:val="-7"/>
          <w:sz w:val="22"/>
        </w:rPr>
      </w:pPr>
      <w:r>
        <w:rPr>
          <w:rFonts w:ascii="Arial" w:hAnsi="Arial" w:cs="Arial"/>
          <w:bCs/>
          <w:color w:val="000000" w:themeColor="text1"/>
          <w:spacing w:val="-7"/>
          <w:sz w:val="22"/>
        </w:rPr>
        <w:t>Dans le cadre de ses contrôles qualité, l</w:t>
      </w:r>
      <w:r w:rsidR="00593032" w:rsidRPr="00593032">
        <w:rPr>
          <w:rFonts w:ascii="Arial" w:hAnsi="Arial" w:cs="Arial"/>
          <w:bCs/>
          <w:color w:val="000000" w:themeColor="text1"/>
          <w:spacing w:val="-7"/>
          <w:sz w:val="22"/>
        </w:rPr>
        <w:t xml:space="preserve">’entreprise </w:t>
      </w:r>
      <w:r w:rsidR="007D2856">
        <w:rPr>
          <w:rFonts w:ascii="Arial" w:hAnsi="Arial" w:cs="Arial"/>
          <w:bCs/>
          <w:color w:val="000000" w:themeColor="text1"/>
          <w:spacing w:val="-7"/>
          <w:sz w:val="22"/>
        </w:rPr>
        <w:t>effectue des tests sur des échantillons prélevés au hasard.</w:t>
      </w:r>
    </w:p>
    <w:p w:rsidR="00593032" w:rsidRDefault="00D65F71" w:rsidP="00BC5DEB">
      <w:pPr>
        <w:pStyle w:val="Paragraphedeliste"/>
        <w:numPr>
          <w:ilvl w:val="0"/>
          <w:numId w:val="6"/>
        </w:numPr>
        <w:snapToGrid w:val="0"/>
        <w:spacing w:before="240" w:after="120"/>
        <w:ind w:left="425" w:hanging="425"/>
        <w:contextualSpacing w:val="0"/>
        <w:rPr>
          <w:rFonts w:ascii="Arial" w:hAnsi="Arial" w:cs="Arial"/>
          <w:b/>
          <w:color w:val="000000" w:themeColor="text1"/>
          <w:sz w:val="22"/>
        </w:rPr>
      </w:pPr>
      <w:bookmarkStart w:id="15" w:name="_Hlk2866027"/>
      <w:r>
        <w:rPr>
          <w:rFonts w:ascii="Arial" w:hAnsi="Arial" w:cs="Arial"/>
          <w:b/>
          <w:color w:val="000000" w:themeColor="text1"/>
          <w:sz w:val="22"/>
        </w:rPr>
        <w:t xml:space="preserve">Déterminer les bornes d’acceptation </w:t>
      </w:r>
      <w:r w:rsidR="004F0B71">
        <w:rPr>
          <w:rFonts w:ascii="Arial" w:hAnsi="Arial" w:cs="Arial"/>
          <w:b/>
          <w:color w:val="000000" w:themeColor="text1"/>
          <w:sz w:val="22"/>
        </w:rPr>
        <w:t>qui permettent de valider ou non la conformité d’un échantillon.</w:t>
      </w:r>
    </w:p>
    <w:bookmarkEnd w:id="15"/>
    <w:p w:rsidR="004F0B71" w:rsidRPr="00652622" w:rsidRDefault="004F0B71" w:rsidP="004F0B71">
      <w:pPr>
        <w:shd w:val="clear" w:color="auto" w:fill="FFFFFF"/>
        <w:snapToGrid w:val="0"/>
        <w:spacing w:before="120"/>
        <w:rPr>
          <w:rFonts w:ascii="Arial" w:hAnsi="Arial" w:cs="Arial"/>
          <w:bCs/>
          <w:color w:val="000000" w:themeColor="text1"/>
          <w:spacing w:val="-7"/>
          <w:sz w:val="22"/>
        </w:rPr>
      </w:pPr>
      <w:r>
        <w:rPr>
          <w:rFonts w:ascii="Arial" w:hAnsi="Arial" w:cs="Arial"/>
          <w:bCs/>
          <w:color w:val="000000" w:themeColor="text1"/>
          <w:spacing w:val="-7"/>
          <w:sz w:val="22"/>
        </w:rPr>
        <w:t>Sur un échantillon de</w:t>
      </w:r>
      <w:r w:rsidRPr="00652622">
        <w:rPr>
          <w:rFonts w:ascii="Arial" w:hAnsi="Arial" w:cs="Arial"/>
          <w:bCs/>
          <w:color w:val="000000" w:themeColor="text1"/>
          <w:spacing w:val="-7"/>
          <w:sz w:val="22"/>
        </w:rPr>
        <w:t xml:space="preserve"> </w:t>
      </w:r>
      <w:r>
        <w:rPr>
          <w:rFonts w:ascii="Arial" w:hAnsi="Arial" w:cs="Arial"/>
          <w:bCs/>
          <w:color w:val="000000" w:themeColor="text1"/>
          <w:spacing w:val="-7"/>
          <w:sz w:val="22"/>
        </w:rPr>
        <w:t>5</w:t>
      </w:r>
      <w:r w:rsidRPr="00652622">
        <w:rPr>
          <w:rFonts w:ascii="Arial" w:hAnsi="Arial" w:cs="Arial"/>
          <w:bCs/>
          <w:color w:val="000000" w:themeColor="text1"/>
          <w:spacing w:val="-7"/>
          <w:sz w:val="22"/>
        </w:rPr>
        <w:t>0 fûts de miel</w:t>
      </w:r>
      <w:r>
        <w:rPr>
          <w:rFonts w:ascii="Arial" w:hAnsi="Arial" w:cs="Arial"/>
          <w:bCs/>
          <w:color w:val="000000" w:themeColor="text1"/>
          <w:spacing w:val="-7"/>
          <w:sz w:val="22"/>
        </w:rPr>
        <w:t>, on a relevé les caractéristiques suivantes :</w:t>
      </w:r>
    </w:p>
    <w:p w:rsidR="004F0B71" w:rsidRPr="00652622" w:rsidRDefault="004F0B71" w:rsidP="004F0B71">
      <w:pPr>
        <w:pStyle w:val="Paragraphedeliste"/>
        <w:numPr>
          <w:ilvl w:val="0"/>
          <w:numId w:val="7"/>
        </w:numPr>
        <w:shd w:val="clear" w:color="auto" w:fill="FFFFFF"/>
        <w:snapToGrid w:val="0"/>
        <w:ind w:left="284" w:hanging="284"/>
        <w:contextualSpacing w:val="0"/>
        <w:rPr>
          <w:rFonts w:ascii="Arial" w:hAnsi="Arial" w:cs="Arial"/>
          <w:bCs/>
          <w:color w:val="000000" w:themeColor="text1"/>
          <w:spacing w:val="-7"/>
          <w:sz w:val="22"/>
        </w:rPr>
      </w:pPr>
      <w:r w:rsidRPr="00652622">
        <w:rPr>
          <w:rFonts w:ascii="Arial" w:hAnsi="Arial" w:cs="Arial"/>
          <w:bCs/>
          <w:color w:val="000000" w:themeColor="text1"/>
          <w:spacing w:val="-7"/>
          <w:sz w:val="22"/>
        </w:rPr>
        <w:t xml:space="preserve">moyenne observée : 15 050 </w:t>
      </w:r>
      <w:bookmarkStart w:id="16" w:name="_Hlk2866896"/>
      <w:proofErr w:type="spellStart"/>
      <w:r w:rsidRPr="00652622">
        <w:rPr>
          <w:rFonts w:ascii="Arial" w:hAnsi="Arial" w:cs="Arial"/>
          <w:bCs/>
          <w:color w:val="000000" w:themeColor="text1"/>
          <w:spacing w:val="-7"/>
          <w:sz w:val="22"/>
        </w:rPr>
        <w:t>μg</w:t>
      </w:r>
      <w:proofErr w:type="spellEnd"/>
      <w:r w:rsidRPr="00652622">
        <w:rPr>
          <w:rFonts w:ascii="Arial" w:hAnsi="Arial" w:cs="Arial"/>
          <w:bCs/>
          <w:color w:val="000000" w:themeColor="text1"/>
          <w:spacing w:val="-7"/>
          <w:sz w:val="22"/>
        </w:rPr>
        <w:t xml:space="preserve"> / kg</w:t>
      </w:r>
      <w:r>
        <w:rPr>
          <w:rFonts w:ascii="Arial" w:hAnsi="Arial" w:cs="Arial"/>
          <w:bCs/>
          <w:color w:val="000000" w:themeColor="text1"/>
          <w:spacing w:val="-7"/>
          <w:sz w:val="22"/>
        </w:rPr>
        <w:t> </w:t>
      </w:r>
      <w:bookmarkEnd w:id="16"/>
      <w:r>
        <w:rPr>
          <w:rFonts w:ascii="Arial" w:hAnsi="Arial" w:cs="Arial"/>
          <w:bCs/>
          <w:color w:val="000000" w:themeColor="text1"/>
          <w:spacing w:val="-7"/>
          <w:sz w:val="22"/>
        </w:rPr>
        <w:t>;</w:t>
      </w:r>
    </w:p>
    <w:p w:rsidR="004F0B71" w:rsidRPr="00652622" w:rsidRDefault="004F0B71" w:rsidP="004F0B71">
      <w:pPr>
        <w:pStyle w:val="Paragraphedeliste"/>
        <w:numPr>
          <w:ilvl w:val="0"/>
          <w:numId w:val="7"/>
        </w:numPr>
        <w:shd w:val="clear" w:color="auto" w:fill="FFFFFF"/>
        <w:snapToGrid w:val="0"/>
        <w:ind w:left="284" w:hanging="284"/>
        <w:contextualSpacing w:val="0"/>
        <w:rPr>
          <w:rFonts w:ascii="Arial" w:hAnsi="Arial" w:cs="Arial"/>
          <w:bCs/>
          <w:color w:val="000000" w:themeColor="text1"/>
          <w:spacing w:val="-7"/>
          <w:sz w:val="22"/>
        </w:rPr>
      </w:pPr>
      <w:r w:rsidRPr="00652622">
        <w:rPr>
          <w:rFonts w:ascii="Arial" w:hAnsi="Arial" w:cs="Arial"/>
          <w:bCs/>
          <w:color w:val="000000" w:themeColor="text1"/>
          <w:spacing w:val="-7"/>
          <w:sz w:val="22"/>
        </w:rPr>
        <w:t xml:space="preserve">écart-type observé : 130 </w:t>
      </w:r>
      <w:proofErr w:type="spellStart"/>
      <w:r w:rsidRPr="00652622">
        <w:rPr>
          <w:rFonts w:ascii="Arial" w:hAnsi="Arial" w:cs="Arial"/>
          <w:bCs/>
          <w:color w:val="000000" w:themeColor="text1"/>
          <w:spacing w:val="-7"/>
          <w:sz w:val="22"/>
        </w:rPr>
        <w:t>μg</w:t>
      </w:r>
      <w:proofErr w:type="spellEnd"/>
      <w:r w:rsidRPr="00652622">
        <w:rPr>
          <w:rFonts w:ascii="Arial" w:hAnsi="Arial" w:cs="Arial"/>
          <w:bCs/>
          <w:color w:val="000000" w:themeColor="text1"/>
          <w:spacing w:val="-7"/>
          <w:sz w:val="22"/>
        </w:rPr>
        <w:t xml:space="preserve"> / kg</w:t>
      </w:r>
      <w:r>
        <w:rPr>
          <w:rFonts w:ascii="Arial" w:hAnsi="Arial" w:cs="Arial"/>
          <w:bCs/>
          <w:color w:val="000000" w:themeColor="text1"/>
          <w:spacing w:val="-7"/>
          <w:sz w:val="22"/>
        </w:rPr>
        <w:t>.</w:t>
      </w:r>
    </w:p>
    <w:p w:rsidR="004F0B71" w:rsidRDefault="004F0B71" w:rsidP="00BC5DEB">
      <w:pPr>
        <w:pStyle w:val="Paragraphedeliste"/>
        <w:numPr>
          <w:ilvl w:val="0"/>
          <w:numId w:val="6"/>
        </w:numPr>
        <w:snapToGrid w:val="0"/>
        <w:spacing w:before="240" w:after="120"/>
        <w:ind w:left="425" w:hanging="425"/>
        <w:contextualSpacing w:val="0"/>
        <w:rPr>
          <w:rFonts w:ascii="Arial" w:hAnsi="Arial" w:cs="Arial"/>
          <w:b/>
          <w:color w:val="000000" w:themeColor="text1"/>
          <w:sz w:val="22"/>
        </w:rPr>
      </w:pPr>
      <w:bookmarkStart w:id="17" w:name="_Hlk2866939"/>
      <w:r>
        <w:rPr>
          <w:rFonts w:ascii="Arial" w:hAnsi="Arial" w:cs="Arial"/>
          <w:b/>
          <w:color w:val="000000" w:themeColor="text1"/>
          <w:sz w:val="22"/>
        </w:rPr>
        <w:t>Quelle décision sera prise sur cet échantillon ?</w:t>
      </w:r>
    </w:p>
    <w:p w:rsidR="004F0B71" w:rsidRDefault="004F0B71" w:rsidP="00BC5DEB">
      <w:pPr>
        <w:pStyle w:val="Paragraphedeliste"/>
        <w:numPr>
          <w:ilvl w:val="0"/>
          <w:numId w:val="6"/>
        </w:numPr>
        <w:snapToGrid w:val="0"/>
        <w:spacing w:before="240" w:after="120"/>
        <w:ind w:left="425" w:hanging="425"/>
        <w:contextualSpacing w:val="0"/>
        <w:rPr>
          <w:rFonts w:ascii="Arial" w:hAnsi="Arial" w:cs="Arial"/>
          <w:b/>
          <w:color w:val="000000" w:themeColor="text1"/>
          <w:sz w:val="22"/>
        </w:rPr>
      </w:pPr>
      <w:r>
        <w:rPr>
          <w:rFonts w:ascii="Arial" w:hAnsi="Arial" w:cs="Arial"/>
          <w:b/>
          <w:color w:val="000000" w:themeColor="text1"/>
          <w:sz w:val="22"/>
        </w:rPr>
        <w:t xml:space="preserve">Préciser </w:t>
      </w:r>
      <w:r w:rsidR="00E73E7D">
        <w:rPr>
          <w:rFonts w:ascii="Arial" w:hAnsi="Arial" w:cs="Arial"/>
          <w:b/>
          <w:color w:val="000000" w:themeColor="text1"/>
          <w:sz w:val="22"/>
        </w:rPr>
        <w:t>une</w:t>
      </w:r>
      <w:r>
        <w:rPr>
          <w:rFonts w:ascii="Arial" w:hAnsi="Arial" w:cs="Arial"/>
          <w:b/>
          <w:color w:val="000000" w:themeColor="text1"/>
          <w:sz w:val="22"/>
        </w:rPr>
        <w:t xml:space="preserve"> limite de cette méthode et indiquer les outils qu’il serait possible de mettre en place (4 outils attendus).</w:t>
      </w:r>
    </w:p>
    <w:bookmarkEnd w:id="17"/>
    <w:p w:rsidR="00BB1602" w:rsidRDefault="00BB1602" w:rsidP="00716550">
      <w:pPr>
        <w:pStyle w:val="Paragraphedeliste"/>
        <w:numPr>
          <w:ilvl w:val="0"/>
          <w:numId w:val="6"/>
        </w:numPr>
        <w:snapToGrid w:val="0"/>
        <w:spacing w:before="240" w:after="120"/>
        <w:ind w:left="426" w:hanging="426"/>
        <w:contextualSpacing w:val="0"/>
        <w:jc w:val="left"/>
        <w:rPr>
          <w:rFonts w:ascii="Arial" w:hAnsi="Arial" w:cs="Arial"/>
          <w:b/>
          <w:color w:val="000000" w:themeColor="text1"/>
          <w:sz w:val="22"/>
        </w:rPr>
      </w:pPr>
      <w:r>
        <w:rPr>
          <w:rFonts w:ascii="Arial" w:hAnsi="Arial" w:cs="Arial"/>
          <w:b/>
          <w:color w:val="000000" w:themeColor="text1"/>
          <w:sz w:val="22"/>
        </w:rPr>
        <w:t>Proposer trois</w:t>
      </w:r>
      <w:r w:rsidR="009E1218" w:rsidRPr="00716550">
        <w:rPr>
          <w:rFonts w:ascii="Arial" w:hAnsi="Arial" w:cs="Arial"/>
          <w:b/>
          <w:color w:val="000000" w:themeColor="text1"/>
          <w:sz w:val="22"/>
        </w:rPr>
        <w:t xml:space="preserve"> facteurs clés de su</w:t>
      </w:r>
      <w:r>
        <w:rPr>
          <w:rFonts w:ascii="Arial" w:hAnsi="Arial" w:cs="Arial"/>
          <w:b/>
          <w:color w:val="000000" w:themeColor="text1"/>
          <w:sz w:val="22"/>
        </w:rPr>
        <w:t>ccès que vous justifierez et deux</w:t>
      </w:r>
      <w:r w:rsidR="009E1218" w:rsidRPr="00716550">
        <w:rPr>
          <w:rFonts w:ascii="Arial" w:hAnsi="Arial" w:cs="Arial"/>
          <w:b/>
          <w:color w:val="000000" w:themeColor="text1"/>
          <w:sz w:val="22"/>
        </w:rPr>
        <w:t xml:space="preserve"> indicateurs correspondant pour </w:t>
      </w:r>
      <w:r w:rsidR="00B52288" w:rsidRPr="00716550">
        <w:rPr>
          <w:rFonts w:ascii="Arial" w:hAnsi="Arial" w:cs="Arial"/>
          <w:b/>
          <w:color w:val="000000" w:themeColor="text1"/>
          <w:sz w:val="22"/>
        </w:rPr>
        <w:t>chacun</w:t>
      </w:r>
      <w:r w:rsidR="001C2489" w:rsidRPr="00716550">
        <w:rPr>
          <w:rFonts w:ascii="Arial" w:hAnsi="Arial" w:cs="Arial"/>
          <w:b/>
          <w:color w:val="000000" w:themeColor="text1"/>
          <w:sz w:val="22"/>
        </w:rPr>
        <w:t>,</w:t>
      </w:r>
      <w:r w:rsidR="009E1218" w:rsidRPr="00716550">
        <w:rPr>
          <w:rFonts w:ascii="Arial" w:hAnsi="Arial" w:cs="Arial"/>
          <w:b/>
          <w:color w:val="000000" w:themeColor="text1"/>
          <w:sz w:val="22"/>
        </w:rPr>
        <w:t xml:space="preserve"> qui pourraient figurer dans un tableau de bord de suivi de la performance du service approvisionnement.</w:t>
      </w:r>
    </w:p>
    <w:p w:rsidR="009E1218" w:rsidRPr="00BB1602" w:rsidRDefault="00716550" w:rsidP="00BB1602">
      <w:pPr>
        <w:snapToGrid w:val="0"/>
        <w:spacing w:before="240" w:after="120"/>
        <w:jc w:val="left"/>
        <w:rPr>
          <w:rFonts w:ascii="Arial" w:hAnsi="Arial" w:cs="Arial"/>
          <w:b/>
          <w:color w:val="000000" w:themeColor="text1"/>
          <w:sz w:val="22"/>
        </w:rPr>
      </w:pPr>
      <w:r w:rsidRPr="00BB1602">
        <w:rPr>
          <w:rFonts w:ascii="Arial" w:hAnsi="Arial" w:cs="Arial"/>
          <w:b/>
          <w:color w:val="000000" w:themeColor="text1"/>
          <w:sz w:val="22"/>
        </w:rPr>
        <w:br w:type="page"/>
      </w:r>
    </w:p>
    <w:p w:rsidR="00105038" w:rsidRPr="00E822D2" w:rsidRDefault="00C7328B" w:rsidP="0009465B">
      <w:pPr>
        <w:spacing w:after="120" w:line="276" w:lineRule="auto"/>
        <w:jc w:val="center"/>
        <w:rPr>
          <w:rFonts w:ascii="Arial" w:hAnsi="Arial" w:cs="Arial"/>
          <w:b/>
          <w:color w:val="000000" w:themeColor="text1"/>
          <w:u w:val="single"/>
        </w:rPr>
      </w:pPr>
      <w:r w:rsidRPr="00E822D2">
        <w:rPr>
          <w:rFonts w:ascii="Arial" w:hAnsi="Arial" w:cs="Arial"/>
          <w:b/>
          <w:color w:val="000000" w:themeColor="text1"/>
          <w:u w:val="single"/>
        </w:rPr>
        <w:lastRenderedPageBreak/>
        <w:t xml:space="preserve">Annexe </w:t>
      </w:r>
      <w:r w:rsidR="00652622" w:rsidRPr="00E822D2">
        <w:rPr>
          <w:rFonts w:ascii="Arial" w:hAnsi="Arial" w:cs="Arial"/>
          <w:b/>
          <w:color w:val="000000" w:themeColor="text1"/>
          <w:u w:val="single"/>
        </w:rPr>
        <w:t>1</w:t>
      </w:r>
      <w:r w:rsidR="00716550" w:rsidRPr="00E822D2">
        <w:rPr>
          <w:rFonts w:ascii="Arial" w:hAnsi="Arial" w:cs="Arial"/>
          <w:b/>
          <w:color w:val="000000" w:themeColor="text1"/>
          <w:u w:val="single"/>
        </w:rPr>
        <w:t xml:space="preserve"> – </w:t>
      </w:r>
      <w:r w:rsidR="00105038" w:rsidRPr="00E822D2">
        <w:rPr>
          <w:rFonts w:ascii="Arial" w:hAnsi="Arial" w:cs="Arial"/>
          <w:b/>
          <w:color w:val="000000" w:themeColor="text1"/>
          <w:u w:val="single"/>
        </w:rPr>
        <w:t>P</w:t>
      </w:r>
      <w:r w:rsidR="00716550" w:rsidRPr="00E822D2">
        <w:rPr>
          <w:rFonts w:ascii="Arial" w:hAnsi="Arial" w:cs="Arial"/>
          <w:b/>
          <w:color w:val="000000" w:themeColor="text1"/>
          <w:u w:val="single"/>
        </w:rPr>
        <w:t>révision des ventes</w:t>
      </w:r>
      <w:r w:rsidR="0009465B">
        <w:rPr>
          <w:rFonts w:ascii="Arial" w:hAnsi="Arial" w:cs="Arial"/>
          <w:b/>
          <w:color w:val="000000" w:themeColor="text1"/>
          <w:u w:val="single"/>
        </w:rPr>
        <w:t>.</w:t>
      </w:r>
    </w:p>
    <w:p w:rsidR="00105038" w:rsidRPr="0009465B" w:rsidRDefault="00105038" w:rsidP="00105038">
      <w:pPr>
        <w:spacing w:line="276" w:lineRule="auto"/>
        <w:jc w:val="center"/>
        <w:rPr>
          <w:rFonts w:ascii="Arial" w:hAnsi="Arial" w:cs="Arial"/>
          <w:b/>
          <w:color w:val="000000" w:themeColor="text1"/>
          <w:sz w:val="22"/>
        </w:rPr>
      </w:pPr>
      <w:bookmarkStart w:id="18" w:name="_Hlk536450185"/>
      <w:r w:rsidRPr="0009465B">
        <w:rPr>
          <w:rFonts w:ascii="Arial" w:hAnsi="Arial" w:cs="Arial"/>
          <w:b/>
          <w:color w:val="000000" w:themeColor="text1"/>
          <w:sz w:val="22"/>
        </w:rPr>
        <w:t>Coffret 1</w:t>
      </w:r>
    </w:p>
    <w:p w:rsidR="00105038" w:rsidRPr="006F0B42" w:rsidRDefault="00105038" w:rsidP="00105038">
      <w:pPr>
        <w:spacing w:line="276" w:lineRule="auto"/>
        <w:jc w:val="center"/>
        <w:rPr>
          <w:rFonts w:ascii="Arial" w:hAnsi="Arial" w:cs="Arial"/>
          <w:b/>
          <w:color w:val="000000" w:themeColor="text1"/>
          <w:sz w:val="22"/>
        </w:rPr>
      </w:pPr>
      <w:r w:rsidRPr="006F0B42">
        <w:rPr>
          <w:rFonts w:ascii="Arial" w:hAnsi="Arial" w:cs="Arial"/>
          <w:b/>
          <w:color w:val="000000" w:themeColor="text1"/>
          <w:sz w:val="22"/>
        </w:rPr>
        <w:t>Ventes annuelles en volume</w:t>
      </w:r>
    </w:p>
    <w:tbl>
      <w:tblPr>
        <w:tblW w:w="6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1200"/>
        <w:gridCol w:w="1200"/>
        <w:gridCol w:w="1200"/>
        <w:gridCol w:w="1200"/>
      </w:tblGrid>
      <w:tr w:rsidR="00105038" w:rsidRPr="00105038" w:rsidTr="00105038">
        <w:trPr>
          <w:trHeight w:val="300"/>
          <w:jc w:val="center"/>
        </w:trPr>
        <w:tc>
          <w:tcPr>
            <w:tcW w:w="1200" w:type="dxa"/>
            <w:shd w:val="clear" w:color="auto" w:fill="auto"/>
            <w:noWrap/>
            <w:vAlign w:val="bottom"/>
            <w:hideMark/>
          </w:tcPr>
          <w:bookmarkEnd w:id="18"/>
          <w:p w:rsidR="00105038" w:rsidRPr="00105038" w:rsidRDefault="00105038" w:rsidP="00105038">
            <w:pPr>
              <w:jc w:val="center"/>
              <w:rPr>
                <w:rFonts w:ascii="Arial" w:hAnsi="Arial" w:cs="Arial"/>
                <w:color w:val="000000"/>
                <w:sz w:val="22"/>
              </w:rPr>
            </w:pPr>
            <w:r w:rsidRPr="00105038">
              <w:rPr>
                <w:rFonts w:ascii="Arial" w:hAnsi="Arial" w:cs="Arial"/>
                <w:color w:val="000000"/>
                <w:sz w:val="22"/>
              </w:rPr>
              <w:t>2013</w:t>
            </w:r>
          </w:p>
        </w:tc>
        <w:tc>
          <w:tcPr>
            <w:tcW w:w="1200" w:type="dxa"/>
            <w:shd w:val="clear" w:color="auto" w:fill="auto"/>
            <w:noWrap/>
            <w:vAlign w:val="bottom"/>
            <w:hideMark/>
          </w:tcPr>
          <w:p w:rsidR="00105038" w:rsidRPr="00105038" w:rsidRDefault="00105038" w:rsidP="00105038">
            <w:pPr>
              <w:jc w:val="center"/>
              <w:rPr>
                <w:rFonts w:ascii="Arial" w:hAnsi="Arial" w:cs="Arial"/>
                <w:color w:val="000000"/>
                <w:sz w:val="22"/>
              </w:rPr>
            </w:pPr>
            <w:r w:rsidRPr="00105038">
              <w:rPr>
                <w:rFonts w:ascii="Arial" w:hAnsi="Arial" w:cs="Arial"/>
                <w:color w:val="000000"/>
                <w:sz w:val="22"/>
              </w:rPr>
              <w:t>2014</w:t>
            </w:r>
          </w:p>
        </w:tc>
        <w:tc>
          <w:tcPr>
            <w:tcW w:w="1200" w:type="dxa"/>
            <w:shd w:val="clear" w:color="auto" w:fill="auto"/>
            <w:noWrap/>
            <w:vAlign w:val="bottom"/>
            <w:hideMark/>
          </w:tcPr>
          <w:p w:rsidR="00105038" w:rsidRPr="00105038" w:rsidRDefault="00105038" w:rsidP="00105038">
            <w:pPr>
              <w:jc w:val="center"/>
              <w:rPr>
                <w:rFonts w:ascii="Arial" w:hAnsi="Arial" w:cs="Arial"/>
                <w:color w:val="000000"/>
                <w:sz w:val="22"/>
              </w:rPr>
            </w:pPr>
            <w:r w:rsidRPr="00105038">
              <w:rPr>
                <w:rFonts w:ascii="Arial" w:hAnsi="Arial" w:cs="Arial"/>
                <w:color w:val="000000"/>
                <w:sz w:val="22"/>
              </w:rPr>
              <w:t>2015</w:t>
            </w:r>
          </w:p>
        </w:tc>
        <w:tc>
          <w:tcPr>
            <w:tcW w:w="1200" w:type="dxa"/>
            <w:shd w:val="clear" w:color="auto" w:fill="auto"/>
            <w:noWrap/>
            <w:vAlign w:val="bottom"/>
            <w:hideMark/>
          </w:tcPr>
          <w:p w:rsidR="00105038" w:rsidRPr="00105038" w:rsidRDefault="00105038" w:rsidP="00105038">
            <w:pPr>
              <w:jc w:val="center"/>
              <w:rPr>
                <w:rFonts w:ascii="Arial" w:hAnsi="Arial" w:cs="Arial"/>
                <w:color w:val="000000"/>
                <w:sz w:val="22"/>
              </w:rPr>
            </w:pPr>
            <w:r w:rsidRPr="00105038">
              <w:rPr>
                <w:rFonts w:ascii="Arial" w:hAnsi="Arial" w:cs="Arial"/>
                <w:color w:val="000000"/>
                <w:sz w:val="22"/>
              </w:rPr>
              <w:t>2016</w:t>
            </w:r>
          </w:p>
        </w:tc>
        <w:tc>
          <w:tcPr>
            <w:tcW w:w="1200" w:type="dxa"/>
            <w:shd w:val="clear" w:color="auto" w:fill="auto"/>
            <w:noWrap/>
            <w:vAlign w:val="bottom"/>
            <w:hideMark/>
          </w:tcPr>
          <w:p w:rsidR="00105038" w:rsidRPr="00105038" w:rsidRDefault="00105038" w:rsidP="00105038">
            <w:pPr>
              <w:jc w:val="center"/>
              <w:rPr>
                <w:rFonts w:ascii="Arial" w:hAnsi="Arial" w:cs="Arial"/>
                <w:color w:val="000000"/>
                <w:sz w:val="22"/>
              </w:rPr>
            </w:pPr>
            <w:r w:rsidRPr="00105038">
              <w:rPr>
                <w:rFonts w:ascii="Arial" w:hAnsi="Arial" w:cs="Arial"/>
                <w:color w:val="000000"/>
                <w:sz w:val="22"/>
              </w:rPr>
              <w:t>2017</w:t>
            </w:r>
          </w:p>
        </w:tc>
      </w:tr>
      <w:tr w:rsidR="00105038" w:rsidRPr="00105038" w:rsidTr="00105038">
        <w:trPr>
          <w:trHeight w:val="345"/>
          <w:jc w:val="center"/>
        </w:trPr>
        <w:tc>
          <w:tcPr>
            <w:tcW w:w="1200" w:type="dxa"/>
            <w:shd w:val="clear" w:color="auto" w:fill="auto"/>
            <w:noWrap/>
            <w:vAlign w:val="bottom"/>
            <w:hideMark/>
          </w:tcPr>
          <w:p w:rsidR="00105038" w:rsidRPr="00105038" w:rsidRDefault="00105038" w:rsidP="00105038">
            <w:pPr>
              <w:jc w:val="center"/>
              <w:rPr>
                <w:rFonts w:ascii="Arial" w:hAnsi="Arial" w:cs="Arial"/>
                <w:color w:val="000000"/>
                <w:sz w:val="22"/>
              </w:rPr>
            </w:pPr>
            <w:r w:rsidRPr="00105038">
              <w:rPr>
                <w:rFonts w:ascii="Arial" w:hAnsi="Arial" w:cs="Arial"/>
                <w:color w:val="000000"/>
                <w:sz w:val="22"/>
              </w:rPr>
              <w:t>75000</w:t>
            </w:r>
          </w:p>
        </w:tc>
        <w:tc>
          <w:tcPr>
            <w:tcW w:w="1200" w:type="dxa"/>
            <w:shd w:val="clear" w:color="auto" w:fill="auto"/>
            <w:noWrap/>
            <w:vAlign w:val="bottom"/>
            <w:hideMark/>
          </w:tcPr>
          <w:p w:rsidR="00105038" w:rsidRPr="00105038" w:rsidRDefault="00105038" w:rsidP="00105038">
            <w:pPr>
              <w:jc w:val="center"/>
              <w:rPr>
                <w:rFonts w:ascii="Arial" w:hAnsi="Arial" w:cs="Arial"/>
                <w:color w:val="000000"/>
                <w:sz w:val="22"/>
              </w:rPr>
            </w:pPr>
            <w:r w:rsidRPr="00105038">
              <w:rPr>
                <w:rFonts w:ascii="Arial" w:hAnsi="Arial" w:cs="Arial"/>
                <w:color w:val="000000"/>
                <w:sz w:val="22"/>
              </w:rPr>
              <w:t>135000</w:t>
            </w:r>
          </w:p>
        </w:tc>
        <w:tc>
          <w:tcPr>
            <w:tcW w:w="1200" w:type="dxa"/>
            <w:shd w:val="clear" w:color="auto" w:fill="auto"/>
            <w:noWrap/>
            <w:vAlign w:val="bottom"/>
            <w:hideMark/>
          </w:tcPr>
          <w:p w:rsidR="00105038" w:rsidRPr="00105038" w:rsidRDefault="00105038" w:rsidP="00105038">
            <w:pPr>
              <w:jc w:val="center"/>
              <w:rPr>
                <w:rFonts w:ascii="Arial" w:hAnsi="Arial" w:cs="Arial"/>
                <w:color w:val="000000"/>
                <w:sz w:val="22"/>
              </w:rPr>
            </w:pPr>
            <w:r w:rsidRPr="00105038">
              <w:rPr>
                <w:rFonts w:ascii="Arial" w:hAnsi="Arial" w:cs="Arial"/>
                <w:color w:val="000000"/>
                <w:sz w:val="22"/>
              </w:rPr>
              <w:t>262500</w:t>
            </w:r>
          </w:p>
        </w:tc>
        <w:tc>
          <w:tcPr>
            <w:tcW w:w="1200" w:type="dxa"/>
            <w:shd w:val="clear" w:color="auto" w:fill="auto"/>
            <w:noWrap/>
            <w:vAlign w:val="bottom"/>
            <w:hideMark/>
          </w:tcPr>
          <w:p w:rsidR="00105038" w:rsidRPr="00105038" w:rsidRDefault="00105038" w:rsidP="00105038">
            <w:pPr>
              <w:jc w:val="center"/>
              <w:rPr>
                <w:rFonts w:ascii="Arial" w:hAnsi="Arial" w:cs="Arial"/>
                <w:color w:val="000000"/>
                <w:sz w:val="22"/>
              </w:rPr>
            </w:pPr>
            <w:r w:rsidRPr="00105038">
              <w:rPr>
                <w:rFonts w:ascii="Arial" w:hAnsi="Arial" w:cs="Arial"/>
                <w:color w:val="000000"/>
                <w:sz w:val="22"/>
              </w:rPr>
              <w:t>487500</w:t>
            </w:r>
          </w:p>
        </w:tc>
        <w:tc>
          <w:tcPr>
            <w:tcW w:w="1200" w:type="dxa"/>
            <w:shd w:val="clear" w:color="auto" w:fill="auto"/>
            <w:noWrap/>
            <w:vAlign w:val="bottom"/>
            <w:hideMark/>
          </w:tcPr>
          <w:p w:rsidR="00105038" w:rsidRPr="00105038" w:rsidRDefault="00105038" w:rsidP="00105038">
            <w:pPr>
              <w:jc w:val="center"/>
              <w:rPr>
                <w:rFonts w:ascii="Arial" w:hAnsi="Arial" w:cs="Arial"/>
                <w:color w:val="000000"/>
                <w:sz w:val="22"/>
              </w:rPr>
            </w:pPr>
            <w:r w:rsidRPr="00105038">
              <w:rPr>
                <w:rFonts w:ascii="Arial" w:hAnsi="Arial" w:cs="Arial"/>
                <w:color w:val="000000"/>
                <w:sz w:val="22"/>
              </w:rPr>
              <w:t>510000</w:t>
            </w:r>
          </w:p>
        </w:tc>
      </w:tr>
    </w:tbl>
    <w:p w:rsidR="00105038" w:rsidRPr="006F0B42" w:rsidRDefault="00105038" w:rsidP="00105038">
      <w:pPr>
        <w:spacing w:line="276" w:lineRule="auto"/>
        <w:rPr>
          <w:rFonts w:ascii="Arial" w:hAnsi="Arial" w:cs="Arial"/>
          <w:b/>
          <w:color w:val="000000" w:themeColor="text1"/>
          <w:sz w:val="22"/>
        </w:rPr>
      </w:pPr>
    </w:p>
    <w:p w:rsidR="00105038" w:rsidRPr="006F0B42" w:rsidRDefault="006F0B42" w:rsidP="00105038">
      <w:pPr>
        <w:spacing w:line="276" w:lineRule="auto"/>
        <w:jc w:val="center"/>
        <w:rPr>
          <w:rFonts w:ascii="Arial" w:hAnsi="Arial" w:cs="Arial"/>
          <w:b/>
          <w:color w:val="000000" w:themeColor="text1"/>
          <w:sz w:val="22"/>
        </w:rPr>
      </w:pPr>
      <w:r>
        <w:rPr>
          <w:rFonts w:ascii="Arial" w:hAnsi="Arial" w:cs="Arial"/>
          <w:b/>
          <w:noProof/>
          <w:color w:val="000000" w:themeColor="text1"/>
          <w:sz w:val="22"/>
        </w:rPr>
        <w:drawing>
          <wp:inline distT="0" distB="0" distL="0" distR="0">
            <wp:extent cx="3619500" cy="2175710"/>
            <wp:effectExtent l="19050" t="19050" r="19050" b="1524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39277" cy="2187598"/>
                    </a:xfrm>
                    <a:prstGeom prst="rect">
                      <a:avLst/>
                    </a:prstGeom>
                    <a:noFill/>
                    <a:ln w="9525">
                      <a:solidFill>
                        <a:schemeClr val="tx1"/>
                      </a:solidFill>
                    </a:ln>
                  </pic:spPr>
                </pic:pic>
              </a:graphicData>
            </a:graphic>
          </wp:inline>
        </w:drawing>
      </w:r>
    </w:p>
    <w:p w:rsidR="00105038" w:rsidRPr="006F0B42" w:rsidRDefault="00105038" w:rsidP="00105038">
      <w:pPr>
        <w:spacing w:line="276" w:lineRule="auto"/>
        <w:jc w:val="center"/>
        <w:rPr>
          <w:rFonts w:ascii="Arial" w:hAnsi="Arial" w:cs="Arial"/>
          <w:b/>
          <w:color w:val="000000" w:themeColor="text1"/>
          <w:sz w:val="22"/>
        </w:rPr>
      </w:pPr>
    </w:p>
    <w:tbl>
      <w:tblPr>
        <w:tblStyle w:val="Grilledutableau"/>
        <w:tblW w:w="0" w:type="auto"/>
        <w:tblLook w:val="04A0" w:firstRow="1" w:lastRow="0" w:firstColumn="1" w:lastColumn="0" w:noHBand="0" w:noVBand="1"/>
      </w:tblPr>
      <w:tblGrid>
        <w:gridCol w:w="3209"/>
        <w:gridCol w:w="3209"/>
        <w:gridCol w:w="3210"/>
      </w:tblGrid>
      <w:tr w:rsidR="00105038" w:rsidRPr="006F0B42" w:rsidTr="00105038">
        <w:tc>
          <w:tcPr>
            <w:tcW w:w="3209" w:type="dxa"/>
          </w:tcPr>
          <w:p w:rsidR="00105038" w:rsidRPr="006F0B42" w:rsidRDefault="00105038" w:rsidP="00105038">
            <w:pPr>
              <w:spacing w:line="276" w:lineRule="auto"/>
              <w:jc w:val="center"/>
              <w:rPr>
                <w:rFonts w:ascii="Arial" w:hAnsi="Arial" w:cs="Arial"/>
                <w:color w:val="000000" w:themeColor="text1"/>
                <w:sz w:val="22"/>
              </w:rPr>
            </w:pPr>
          </w:p>
        </w:tc>
        <w:tc>
          <w:tcPr>
            <w:tcW w:w="3209" w:type="dxa"/>
          </w:tcPr>
          <w:p w:rsidR="00105038" w:rsidRPr="006F0B42" w:rsidRDefault="00105038" w:rsidP="00105038">
            <w:pPr>
              <w:spacing w:line="276" w:lineRule="auto"/>
              <w:jc w:val="center"/>
              <w:rPr>
                <w:rFonts w:ascii="Arial" w:hAnsi="Arial" w:cs="Arial"/>
                <w:color w:val="000000" w:themeColor="text1"/>
                <w:sz w:val="22"/>
              </w:rPr>
            </w:pPr>
            <w:r w:rsidRPr="006F0B42">
              <w:rPr>
                <w:rFonts w:ascii="Arial" w:hAnsi="Arial" w:cs="Arial"/>
                <w:color w:val="000000" w:themeColor="text1"/>
                <w:sz w:val="22"/>
              </w:rPr>
              <w:t>Linéaire</w:t>
            </w:r>
          </w:p>
        </w:tc>
        <w:tc>
          <w:tcPr>
            <w:tcW w:w="3210" w:type="dxa"/>
          </w:tcPr>
          <w:p w:rsidR="00105038" w:rsidRPr="006F0B42" w:rsidRDefault="00105038" w:rsidP="00105038">
            <w:pPr>
              <w:spacing w:line="276" w:lineRule="auto"/>
              <w:jc w:val="center"/>
              <w:rPr>
                <w:rFonts w:ascii="Arial" w:hAnsi="Arial" w:cs="Arial"/>
                <w:color w:val="000000" w:themeColor="text1"/>
                <w:sz w:val="22"/>
              </w:rPr>
            </w:pPr>
            <w:r w:rsidRPr="006F0B42">
              <w:rPr>
                <w:rFonts w:ascii="Arial" w:hAnsi="Arial" w:cs="Arial"/>
                <w:color w:val="000000" w:themeColor="text1"/>
                <w:sz w:val="22"/>
              </w:rPr>
              <w:t>Exponentiel</w:t>
            </w:r>
          </w:p>
        </w:tc>
      </w:tr>
      <w:tr w:rsidR="00105038" w:rsidRPr="006F0B42" w:rsidTr="00105038">
        <w:tc>
          <w:tcPr>
            <w:tcW w:w="3209" w:type="dxa"/>
          </w:tcPr>
          <w:p w:rsidR="00105038" w:rsidRPr="006F0B42" w:rsidRDefault="00105038" w:rsidP="00105038">
            <w:pPr>
              <w:spacing w:line="276" w:lineRule="auto"/>
              <w:jc w:val="center"/>
              <w:rPr>
                <w:rFonts w:ascii="Arial" w:hAnsi="Arial" w:cs="Arial"/>
                <w:color w:val="000000" w:themeColor="text1"/>
                <w:sz w:val="22"/>
              </w:rPr>
            </w:pPr>
            <w:r w:rsidRPr="006F0B42">
              <w:rPr>
                <w:rFonts w:ascii="Arial" w:hAnsi="Arial" w:cs="Arial"/>
                <w:color w:val="000000" w:themeColor="text1"/>
                <w:sz w:val="22"/>
              </w:rPr>
              <w:t>Coefficient de corrélation</w:t>
            </w:r>
          </w:p>
        </w:tc>
        <w:tc>
          <w:tcPr>
            <w:tcW w:w="3209" w:type="dxa"/>
          </w:tcPr>
          <w:p w:rsidR="00105038" w:rsidRPr="006F0B42" w:rsidRDefault="00105038" w:rsidP="00105038">
            <w:pPr>
              <w:spacing w:line="276" w:lineRule="auto"/>
              <w:jc w:val="center"/>
              <w:rPr>
                <w:rFonts w:ascii="Arial" w:hAnsi="Arial" w:cs="Arial"/>
                <w:color w:val="000000" w:themeColor="text1"/>
                <w:sz w:val="22"/>
              </w:rPr>
            </w:pPr>
            <w:r w:rsidRPr="006F0B42">
              <w:rPr>
                <w:rFonts w:ascii="Arial" w:hAnsi="Arial" w:cs="Arial"/>
                <w:color w:val="000000" w:themeColor="text1"/>
                <w:sz w:val="22"/>
              </w:rPr>
              <w:t>0,971</w:t>
            </w:r>
          </w:p>
        </w:tc>
        <w:tc>
          <w:tcPr>
            <w:tcW w:w="3210" w:type="dxa"/>
          </w:tcPr>
          <w:p w:rsidR="00105038" w:rsidRPr="006F0B42" w:rsidRDefault="00105038" w:rsidP="00105038">
            <w:pPr>
              <w:spacing w:line="276" w:lineRule="auto"/>
              <w:jc w:val="center"/>
              <w:rPr>
                <w:rFonts w:ascii="Arial" w:hAnsi="Arial" w:cs="Arial"/>
                <w:color w:val="000000" w:themeColor="text1"/>
                <w:sz w:val="22"/>
              </w:rPr>
            </w:pPr>
            <w:r w:rsidRPr="006F0B42">
              <w:rPr>
                <w:rFonts w:ascii="Arial" w:hAnsi="Arial" w:cs="Arial"/>
                <w:color w:val="000000" w:themeColor="text1"/>
                <w:sz w:val="22"/>
              </w:rPr>
              <w:t>0,974</w:t>
            </w:r>
          </w:p>
        </w:tc>
      </w:tr>
      <w:tr w:rsidR="00105038" w:rsidRPr="006F0B42" w:rsidTr="00105038">
        <w:tc>
          <w:tcPr>
            <w:tcW w:w="3209" w:type="dxa"/>
          </w:tcPr>
          <w:p w:rsidR="00105038" w:rsidRPr="006F0B42" w:rsidRDefault="00105038" w:rsidP="00105038">
            <w:pPr>
              <w:spacing w:line="276" w:lineRule="auto"/>
              <w:jc w:val="center"/>
              <w:rPr>
                <w:rFonts w:ascii="Arial" w:hAnsi="Arial" w:cs="Arial"/>
                <w:color w:val="000000" w:themeColor="text1"/>
                <w:sz w:val="22"/>
              </w:rPr>
            </w:pPr>
            <w:r w:rsidRPr="006F0B42">
              <w:rPr>
                <w:rFonts w:ascii="Arial" w:hAnsi="Arial" w:cs="Arial"/>
                <w:color w:val="000000" w:themeColor="text1"/>
                <w:sz w:val="22"/>
              </w:rPr>
              <w:t>Équation de tendance</w:t>
            </w:r>
            <w:r w:rsidR="00BB1602">
              <w:rPr>
                <w:rFonts w:ascii="Arial" w:hAnsi="Arial" w:cs="Arial"/>
                <w:color w:val="000000" w:themeColor="text1"/>
                <w:sz w:val="22"/>
              </w:rPr>
              <w:t xml:space="preserve"> annuelle</w:t>
            </w:r>
          </w:p>
        </w:tc>
        <w:tc>
          <w:tcPr>
            <w:tcW w:w="3209" w:type="dxa"/>
          </w:tcPr>
          <w:p w:rsidR="00105038" w:rsidRPr="006F0B42" w:rsidRDefault="00F1358C" w:rsidP="00105038">
            <w:pPr>
              <w:spacing w:line="276" w:lineRule="auto"/>
              <w:jc w:val="center"/>
              <w:rPr>
                <w:rFonts w:ascii="Arial" w:hAnsi="Arial" w:cs="Arial"/>
                <w:color w:val="000000" w:themeColor="text1"/>
                <w:sz w:val="22"/>
              </w:rPr>
            </w:pPr>
            <w:r w:rsidRPr="006F0B42">
              <w:rPr>
                <w:rFonts w:ascii="Arial" w:hAnsi="Arial" w:cs="Arial"/>
                <w:color w:val="000000" w:themeColor="text1"/>
                <w:sz w:val="22"/>
              </w:rPr>
              <w:t>122 250 x – 72 750</w:t>
            </w:r>
          </w:p>
        </w:tc>
        <w:tc>
          <w:tcPr>
            <w:tcW w:w="3210" w:type="dxa"/>
          </w:tcPr>
          <w:p w:rsidR="00105038" w:rsidRPr="006F0B42" w:rsidRDefault="00105038" w:rsidP="00105038">
            <w:pPr>
              <w:spacing w:line="276" w:lineRule="auto"/>
              <w:jc w:val="center"/>
              <w:rPr>
                <w:rFonts w:ascii="Arial" w:hAnsi="Arial" w:cs="Arial"/>
                <w:color w:val="000000" w:themeColor="text1"/>
                <w:sz w:val="22"/>
              </w:rPr>
            </w:pPr>
            <w:r w:rsidRPr="006F0B42">
              <w:rPr>
                <w:rFonts w:ascii="Arial" w:hAnsi="Arial" w:cs="Arial"/>
                <w:color w:val="000000" w:themeColor="text1"/>
                <w:sz w:val="22"/>
              </w:rPr>
              <w:t xml:space="preserve">Y = </w:t>
            </w:r>
            <w:r w:rsidR="00F1358C" w:rsidRPr="006F0B42">
              <w:rPr>
                <w:rFonts w:ascii="Arial" w:hAnsi="Arial" w:cs="Arial"/>
                <w:color w:val="000000" w:themeColor="text1"/>
                <w:sz w:val="22"/>
              </w:rPr>
              <w:t xml:space="preserve">49 798 * 1,668 </w:t>
            </w:r>
            <w:r w:rsidR="00F1358C" w:rsidRPr="006F0B42">
              <w:rPr>
                <w:rFonts w:ascii="Arial" w:hAnsi="Arial" w:cs="Arial"/>
                <w:color w:val="000000" w:themeColor="text1"/>
                <w:sz w:val="22"/>
                <w:vertAlign w:val="superscript"/>
              </w:rPr>
              <w:t>x</w:t>
            </w:r>
          </w:p>
        </w:tc>
      </w:tr>
    </w:tbl>
    <w:p w:rsidR="00105038" w:rsidRPr="006F0B42" w:rsidRDefault="00105038" w:rsidP="00105038">
      <w:pPr>
        <w:spacing w:line="276" w:lineRule="auto"/>
        <w:jc w:val="center"/>
        <w:rPr>
          <w:rFonts w:ascii="Arial" w:hAnsi="Arial" w:cs="Arial"/>
          <w:b/>
          <w:color w:val="000000" w:themeColor="text1"/>
          <w:sz w:val="22"/>
        </w:rPr>
      </w:pPr>
    </w:p>
    <w:p w:rsidR="00105038" w:rsidRDefault="00105038" w:rsidP="00105038">
      <w:pPr>
        <w:spacing w:line="276" w:lineRule="auto"/>
        <w:jc w:val="center"/>
        <w:rPr>
          <w:rFonts w:ascii="Arial" w:hAnsi="Arial" w:cs="Arial"/>
          <w:b/>
          <w:color w:val="000000" w:themeColor="text1"/>
          <w:sz w:val="22"/>
        </w:rPr>
      </w:pPr>
      <w:r w:rsidRPr="006F0B42">
        <w:rPr>
          <w:rFonts w:ascii="Arial" w:hAnsi="Arial" w:cs="Arial"/>
          <w:b/>
          <w:color w:val="000000" w:themeColor="text1"/>
          <w:sz w:val="22"/>
        </w:rPr>
        <w:t>Coffret 2</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1"/>
        <w:gridCol w:w="6073"/>
      </w:tblGrid>
      <w:tr w:rsidR="00461F06" w:rsidTr="00BB1602">
        <w:tc>
          <w:tcPr>
            <w:tcW w:w="3781" w:type="dxa"/>
            <w:vAlign w:val="center"/>
          </w:tcPr>
          <w:p w:rsidR="00461F06" w:rsidRPr="006F0B42" w:rsidRDefault="00461F06" w:rsidP="00461F06">
            <w:pPr>
              <w:spacing w:line="276" w:lineRule="auto"/>
              <w:jc w:val="center"/>
              <w:rPr>
                <w:rFonts w:ascii="Arial" w:hAnsi="Arial" w:cs="Arial"/>
                <w:b/>
                <w:color w:val="000000" w:themeColor="text1"/>
                <w:sz w:val="22"/>
              </w:rPr>
            </w:pPr>
            <w:r w:rsidRPr="006F0B42">
              <w:rPr>
                <w:rFonts w:ascii="Arial" w:hAnsi="Arial" w:cs="Arial"/>
                <w:b/>
                <w:color w:val="000000" w:themeColor="text1"/>
                <w:sz w:val="22"/>
              </w:rPr>
              <w:t>Ventes annuelles en volume</w:t>
            </w:r>
          </w:p>
          <w:tbl>
            <w:tblPr>
              <w:tblW w:w="3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5"/>
              <w:gridCol w:w="1185"/>
              <w:gridCol w:w="1185"/>
            </w:tblGrid>
            <w:tr w:rsidR="00461F06" w:rsidRPr="006F0B42" w:rsidTr="00820E67">
              <w:trPr>
                <w:trHeight w:val="300"/>
                <w:jc w:val="center"/>
              </w:trPr>
              <w:tc>
                <w:tcPr>
                  <w:tcW w:w="1200" w:type="dxa"/>
                  <w:shd w:val="clear" w:color="auto" w:fill="auto"/>
                  <w:noWrap/>
                  <w:vAlign w:val="bottom"/>
                </w:tcPr>
                <w:p w:rsidR="00461F06" w:rsidRPr="006F0B42" w:rsidRDefault="00461F06" w:rsidP="00461F06">
                  <w:pPr>
                    <w:jc w:val="center"/>
                    <w:rPr>
                      <w:rFonts w:ascii="Arial" w:hAnsi="Arial" w:cs="Arial"/>
                      <w:color w:val="000000"/>
                      <w:sz w:val="22"/>
                    </w:rPr>
                  </w:pPr>
                  <w:r w:rsidRPr="006F0B42">
                    <w:rPr>
                      <w:rFonts w:ascii="Arial" w:hAnsi="Arial" w:cs="Arial"/>
                      <w:color w:val="000000"/>
                      <w:sz w:val="22"/>
                    </w:rPr>
                    <w:t>2015</w:t>
                  </w:r>
                </w:p>
              </w:tc>
              <w:tc>
                <w:tcPr>
                  <w:tcW w:w="1200" w:type="dxa"/>
                  <w:shd w:val="clear" w:color="auto" w:fill="auto"/>
                  <w:noWrap/>
                  <w:vAlign w:val="bottom"/>
                </w:tcPr>
                <w:p w:rsidR="00461F06" w:rsidRPr="006F0B42" w:rsidRDefault="00461F06" w:rsidP="00461F06">
                  <w:pPr>
                    <w:jc w:val="center"/>
                    <w:rPr>
                      <w:rFonts w:ascii="Arial" w:hAnsi="Arial" w:cs="Arial"/>
                      <w:color w:val="000000"/>
                      <w:sz w:val="22"/>
                    </w:rPr>
                  </w:pPr>
                  <w:r w:rsidRPr="006F0B42">
                    <w:rPr>
                      <w:rFonts w:ascii="Arial" w:hAnsi="Arial" w:cs="Arial"/>
                      <w:color w:val="000000"/>
                      <w:sz w:val="22"/>
                    </w:rPr>
                    <w:t>2016</w:t>
                  </w:r>
                </w:p>
              </w:tc>
              <w:tc>
                <w:tcPr>
                  <w:tcW w:w="1200" w:type="dxa"/>
                  <w:shd w:val="clear" w:color="auto" w:fill="auto"/>
                  <w:noWrap/>
                  <w:vAlign w:val="bottom"/>
                </w:tcPr>
                <w:p w:rsidR="00461F06" w:rsidRPr="006F0B42" w:rsidRDefault="00461F06" w:rsidP="00461F06">
                  <w:pPr>
                    <w:jc w:val="center"/>
                    <w:rPr>
                      <w:rFonts w:ascii="Arial" w:hAnsi="Arial" w:cs="Arial"/>
                      <w:color w:val="000000"/>
                      <w:sz w:val="22"/>
                    </w:rPr>
                  </w:pPr>
                  <w:r w:rsidRPr="006F0B42">
                    <w:rPr>
                      <w:rFonts w:ascii="Arial" w:hAnsi="Arial" w:cs="Arial"/>
                      <w:color w:val="000000"/>
                      <w:sz w:val="22"/>
                    </w:rPr>
                    <w:t>2017</w:t>
                  </w:r>
                </w:p>
              </w:tc>
            </w:tr>
            <w:tr w:rsidR="00461F06" w:rsidRPr="006F0B42" w:rsidTr="00820E67">
              <w:trPr>
                <w:trHeight w:val="300"/>
                <w:jc w:val="center"/>
              </w:trPr>
              <w:tc>
                <w:tcPr>
                  <w:tcW w:w="1200" w:type="dxa"/>
                  <w:shd w:val="clear" w:color="auto" w:fill="auto"/>
                  <w:noWrap/>
                  <w:vAlign w:val="bottom"/>
                  <w:hideMark/>
                </w:tcPr>
                <w:p w:rsidR="00461F06" w:rsidRPr="006F0B42" w:rsidRDefault="00461F06" w:rsidP="00461F06">
                  <w:pPr>
                    <w:jc w:val="center"/>
                    <w:rPr>
                      <w:rFonts w:ascii="Arial" w:hAnsi="Arial" w:cs="Arial"/>
                      <w:color w:val="000000"/>
                      <w:sz w:val="22"/>
                    </w:rPr>
                  </w:pPr>
                  <w:r w:rsidRPr="006F0B42">
                    <w:rPr>
                      <w:rFonts w:ascii="Arial" w:hAnsi="Arial" w:cs="Arial"/>
                      <w:color w:val="000000"/>
                      <w:sz w:val="22"/>
                    </w:rPr>
                    <w:t>25 000</w:t>
                  </w:r>
                </w:p>
              </w:tc>
              <w:tc>
                <w:tcPr>
                  <w:tcW w:w="1200" w:type="dxa"/>
                  <w:shd w:val="clear" w:color="auto" w:fill="auto"/>
                  <w:noWrap/>
                  <w:vAlign w:val="bottom"/>
                  <w:hideMark/>
                </w:tcPr>
                <w:p w:rsidR="00461F06" w:rsidRPr="006F0B42" w:rsidRDefault="00461F06" w:rsidP="00461F06">
                  <w:pPr>
                    <w:jc w:val="center"/>
                    <w:rPr>
                      <w:rFonts w:ascii="Arial" w:hAnsi="Arial" w:cs="Arial"/>
                      <w:color w:val="000000"/>
                      <w:sz w:val="22"/>
                    </w:rPr>
                  </w:pPr>
                  <w:r w:rsidRPr="006F0B42">
                    <w:rPr>
                      <w:rFonts w:ascii="Arial" w:hAnsi="Arial" w:cs="Arial"/>
                      <w:color w:val="000000"/>
                      <w:sz w:val="22"/>
                    </w:rPr>
                    <w:t>60 000</w:t>
                  </w:r>
                </w:p>
              </w:tc>
              <w:tc>
                <w:tcPr>
                  <w:tcW w:w="1200" w:type="dxa"/>
                  <w:shd w:val="clear" w:color="auto" w:fill="auto"/>
                  <w:noWrap/>
                  <w:vAlign w:val="bottom"/>
                  <w:hideMark/>
                </w:tcPr>
                <w:p w:rsidR="00461F06" w:rsidRPr="006F0B42" w:rsidRDefault="00461F06" w:rsidP="00461F06">
                  <w:pPr>
                    <w:jc w:val="center"/>
                    <w:rPr>
                      <w:rFonts w:ascii="Arial" w:hAnsi="Arial" w:cs="Arial"/>
                      <w:color w:val="000000"/>
                      <w:sz w:val="22"/>
                    </w:rPr>
                  </w:pPr>
                  <w:r w:rsidRPr="006F0B42">
                    <w:rPr>
                      <w:rFonts w:ascii="Arial" w:hAnsi="Arial" w:cs="Arial"/>
                      <w:color w:val="000000"/>
                      <w:sz w:val="22"/>
                    </w:rPr>
                    <w:t>207 500</w:t>
                  </w:r>
                </w:p>
              </w:tc>
            </w:tr>
          </w:tbl>
          <w:p w:rsidR="00461F06" w:rsidRDefault="00461F06" w:rsidP="00461F06">
            <w:pPr>
              <w:spacing w:line="276" w:lineRule="auto"/>
              <w:jc w:val="center"/>
              <w:rPr>
                <w:rFonts w:ascii="Arial" w:hAnsi="Arial" w:cs="Arial"/>
                <w:b/>
                <w:color w:val="000000" w:themeColor="text1"/>
                <w:sz w:val="22"/>
              </w:rPr>
            </w:pPr>
          </w:p>
        </w:tc>
        <w:tc>
          <w:tcPr>
            <w:tcW w:w="6073" w:type="dxa"/>
            <w:vAlign w:val="center"/>
          </w:tcPr>
          <w:p w:rsidR="00461F06" w:rsidRDefault="00461F06" w:rsidP="00461F06">
            <w:pPr>
              <w:spacing w:line="276" w:lineRule="auto"/>
              <w:jc w:val="center"/>
              <w:rPr>
                <w:rFonts w:ascii="Arial" w:hAnsi="Arial" w:cs="Arial"/>
                <w:b/>
                <w:color w:val="000000" w:themeColor="text1"/>
                <w:sz w:val="22"/>
              </w:rPr>
            </w:pPr>
            <w:r>
              <w:rPr>
                <w:rFonts w:ascii="Arial" w:hAnsi="Arial" w:cs="Arial"/>
                <w:b/>
                <w:noProof/>
                <w:color w:val="000000" w:themeColor="text1"/>
              </w:rPr>
              <w:drawing>
                <wp:inline distT="0" distB="0" distL="0" distR="0" wp14:anchorId="05D8778F" wp14:editId="5C6F64D1">
                  <wp:extent cx="3737113" cy="2373966"/>
                  <wp:effectExtent l="19050" t="19050" r="15875" b="2667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93196" cy="2409592"/>
                          </a:xfrm>
                          <a:prstGeom prst="rect">
                            <a:avLst/>
                          </a:prstGeom>
                          <a:noFill/>
                          <a:ln>
                            <a:solidFill>
                              <a:schemeClr val="tx1"/>
                            </a:solidFill>
                          </a:ln>
                        </pic:spPr>
                      </pic:pic>
                    </a:graphicData>
                  </a:graphic>
                </wp:inline>
              </w:drawing>
            </w:r>
          </w:p>
        </w:tc>
      </w:tr>
    </w:tbl>
    <w:p w:rsidR="00461F06" w:rsidRPr="006F0B42" w:rsidRDefault="00461F06" w:rsidP="00105038">
      <w:pPr>
        <w:spacing w:line="276" w:lineRule="auto"/>
        <w:jc w:val="center"/>
        <w:rPr>
          <w:rFonts w:ascii="Arial" w:hAnsi="Arial" w:cs="Arial"/>
          <w:b/>
          <w:color w:val="000000" w:themeColor="text1"/>
          <w:sz w:val="22"/>
        </w:rPr>
      </w:pPr>
    </w:p>
    <w:tbl>
      <w:tblPr>
        <w:tblStyle w:val="Grilledutableau"/>
        <w:tblW w:w="0" w:type="auto"/>
        <w:tblLook w:val="04A0" w:firstRow="1" w:lastRow="0" w:firstColumn="1" w:lastColumn="0" w:noHBand="0" w:noVBand="1"/>
      </w:tblPr>
      <w:tblGrid>
        <w:gridCol w:w="3209"/>
        <w:gridCol w:w="3209"/>
        <w:gridCol w:w="3210"/>
      </w:tblGrid>
      <w:tr w:rsidR="006F0B42" w:rsidRPr="006F0B42" w:rsidTr="00F06698">
        <w:tc>
          <w:tcPr>
            <w:tcW w:w="3209" w:type="dxa"/>
          </w:tcPr>
          <w:p w:rsidR="006F0B42" w:rsidRPr="006F0B42" w:rsidRDefault="006F0B42" w:rsidP="00F06698">
            <w:pPr>
              <w:spacing w:line="276" w:lineRule="auto"/>
              <w:jc w:val="center"/>
              <w:rPr>
                <w:rFonts w:ascii="Arial" w:hAnsi="Arial" w:cs="Arial"/>
                <w:color w:val="000000" w:themeColor="text1"/>
                <w:sz w:val="22"/>
              </w:rPr>
            </w:pPr>
          </w:p>
        </w:tc>
        <w:tc>
          <w:tcPr>
            <w:tcW w:w="3209" w:type="dxa"/>
          </w:tcPr>
          <w:p w:rsidR="006F0B42" w:rsidRPr="006F0B42" w:rsidRDefault="006F0B42" w:rsidP="00F06698">
            <w:pPr>
              <w:spacing w:line="276" w:lineRule="auto"/>
              <w:jc w:val="center"/>
              <w:rPr>
                <w:rFonts w:ascii="Arial" w:hAnsi="Arial" w:cs="Arial"/>
                <w:color w:val="000000" w:themeColor="text1"/>
                <w:sz w:val="22"/>
              </w:rPr>
            </w:pPr>
            <w:r w:rsidRPr="006F0B42">
              <w:rPr>
                <w:rFonts w:ascii="Arial" w:hAnsi="Arial" w:cs="Arial"/>
                <w:color w:val="000000" w:themeColor="text1"/>
                <w:sz w:val="22"/>
              </w:rPr>
              <w:t>Linéaire</w:t>
            </w:r>
          </w:p>
        </w:tc>
        <w:tc>
          <w:tcPr>
            <w:tcW w:w="3210" w:type="dxa"/>
          </w:tcPr>
          <w:p w:rsidR="006F0B42" w:rsidRPr="006F0B42" w:rsidRDefault="006F0B42" w:rsidP="00F06698">
            <w:pPr>
              <w:spacing w:line="276" w:lineRule="auto"/>
              <w:jc w:val="center"/>
              <w:rPr>
                <w:rFonts w:ascii="Arial" w:hAnsi="Arial" w:cs="Arial"/>
                <w:color w:val="000000" w:themeColor="text1"/>
                <w:sz w:val="22"/>
              </w:rPr>
            </w:pPr>
            <w:r w:rsidRPr="006F0B42">
              <w:rPr>
                <w:rFonts w:ascii="Arial" w:hAnsi="Arial" w:cs="Arial"/>
                <w:color w:val="000000" w:themeColor="text1"/>
                <w:sz w:val="22"/>
              </w:rPr>
              <w:t>Exponentiel</w:t>
            </w:r>
          </w:p>
        </w:tc>
      </w:tr>
      <w:tr w:rsidR="006F0B42" w:rsidRPr="006F0B42" w:rsidTr="00F06698">
        <w:tc>
          <w:tcPr>
            <w:tcW w:w="3209" w:type="dxa"/>
          </w:tcPr>
          <w:p w:rsidR="006F0B42" w:rsidRPr="006F0B42" w:rsidRDefault="006F0B42" w:rsidP="00F06698">
            <w:pPr>
              <w:spacing w:line="276" w:lineRule="auto"/>
              <w:jc w:val="center"/>
              <w:rPr>
                <w:rFonts w:ascii="Arial" w:hAnsi="Arial" w:cs="Arial"/>
                <w:color w:val="000000" w:themeColor="text1"/>
                <w:sz w:val="22"/>
              </w:rPr>
            </w:pPr>
            <w:r w:rsidRPr="006F0B42">
              <w:rPr>
                <w:rFonts w:ascii="Arial" w:hAnsi="Arial" w:cs="Arial"/>
                <w:color w:val="000000" w:themeColor="text1"/>
                <w:sz w:val="22"/>
              </w:rPr>
              <w:t>Coefficient de corrélation</w:t>
            </w:r>
          </w:p>
        </w:tc>
        <w:tc>
          <w:tcPr>
            <w:tcW w:w="3209" w:type="dxa"/>
          </w:tcPr>
          <w:p w:rsidR="006F0B42" w:rsidRPr="006F0B42" w:rsidRDefault="006F0B42" w:rsidP="00F06698">
            <w:pPr>
              <w:spacing w:line="276" w:lineRule="auto"/>
              <w:jc w:val="center"/>
              <w:rPr>
                <w:rFonts w:ascii="Arial" w:hAnsi="Arial" w:cs="Arial"/>
                <w:color w:val="000000" w:themeColor="text1"/>
                <w:sz w:val="22"/>
              </w:rPr>
            </w:pPr>
            <w:r w:rsidRPr="006F0B42">
              <w:rPr>
                <w:rFonts w:ascii="Arial" w:hAnsi="Arial" w:cs="Arial"/>
                <w:color w:val="000000" w:themeColor="text1"/>
                <w:sz w:val="22"/>
              </w:rPr>
              <w:t>0,9</w:t>
            </w:r>
            <w:r>
              <w:rPr>
                <w:rFonts w:ascii="Arial" w:hAnsi="Arial" w:cs="Arial"/>
                <w:color w:val="000000" w:themeColor="text1"/>
                <w:sz w:val="22"/>
              </w:rPr>
              <w:t>42</w:t>
            </w:r>
          </w:p>
        </w:tc>
        <w:tc>
          <w:tcPr>
            <w:tcW w:w="3210" w:type="dxa"/>
          </w:tcPr>
          <w:p w:rsidR="006F0B42" w:rsidRPr="006F0B42" w:rsidRDefault="006F0B42" w:rsidP="00F06698">
            <w:pPr>
              <w:spacing w:line="276" w:lineRule="auto"/>
              <w:jc w:val="center"/>
              <w:rPr>
                <w:rFonts w:ascii="Arial" w:hAnsi="Arial" w:cs="Arial"/>
                <w:color w:val="000000" w:themeColor="text1"/>
                <w:sz w:val="22"/>
              </w:rPr>
            </w:pPr>
            <w:r w:rsidRPr="006F0B42">
              <w:rPr>
                <w:rFonts w:ascii="Arial" w:hAnsi="Arial" w:cs="Arial"/>
                <w:color w:val="000000" w:themeColor="text1"/>
                <w:sz w:val="22"/>
              </w:rPr>
              <w:t>0,9</w:t>
            </w:r>
            <w:r>
              <w:rPr>
                <w:rFonts w:ascii="Arial" w:hAnsi="Arial" w:cs="Arial"/>
                <w:color w:val="000000" w:themeColor="text1"/>
                <w:sz w:val="22"/>
              </w:rPr>
              <w:t>95</w:t>
            </w:r>
          </w:p>
        </w:tc>
      </w:tr>
      <w:tr w:rsidR="006F0B42" w:rsidRPr="006F0B42" w:rsidTr="00F06698">
        <w:tc>
          <w:tcPr>
            <w:tcW w:w="3209" w:type="dxa"/>
          </w:tcPr>
          <w:p w:rsidR="006F0B42" w:rsidRPr="006F0B42" w:rsidRDefault="006F0B42" w:rsidP="00F06698">
            <w:pPr>
              <w:spacing w:line="276" w:lineRule="auto"/>
              <w:jc w:val="center"/>
              <w:rPr>
                <w:rFonts w:ascii="Arial" w:hAnsi="Arial" w:cs="Arial"/>
                <w:color w:val="000000" w:themeColor="text1"/>
                <w:sz w:val="22"/>
              </w:rPr>
            </w:pPr>
            <w:r w:rsidRPr="006F0B42">
              <w:rPr>
                <w:rFonts w:ascii="Arial" w:hAnsi="Arial" w:cs="Arial"/>
                <w:color w:val="000000" w:themeColor="text1"/>
                <w:sz w:val="22"/>
              </w:rPr>
              <w:t>Équation de tendance</w:t>
            </w:r>
            <w:r w:rsidR="00BB1602">
              <w:rPr>
                <w:rFonts w:ascii="Arial" w:hAnsi="Arial" w:cs="Arial"/>
                <w:color w:val="000000" w:themeColor="text1"/>
                <w:sz w:val="22"/>
              </w:rPr>
              <w:t xml:space="preserve"> annuelle</w:t>
            </w:r>
          </w:p>
        </w:tc>
        <w:tc>
          <w:tcPr>
            <w:tcW w:w="3209" w:type="dxa"/>
          </w:tcPr>
          <w:p w:rsidR="006F0B42" w:rsidRPr="006F0B42" w:rsidRDefault="006F0B42" w:rsidP="00F06698">
            <w:pPr>
              <w:spacing w:line="276" w:lineRule="auto"/>
              <w:jc w:val="center"/>
              <w:rPr>
                <w:rFonts w:ascii="Arial" w:hAnsi="Arial" w:cs="Arial"/>
                <w:color w:val="000000" w:themeColor="text1"/>
                <w:sz w:val="22"/>
              </w:rPr>
            </w:pPr>
            <w:r>
              <w:rPr>
                <w:rFonts w:ascii="Arial" w:hAnsi="Arial" w:cs="Arial"/>
                <w:color w:val="000000" w:themeColor="text1"/>
                <w:sz w:val="22"/>
              </w:rPr>
              <w:t>91 250 x – 85 000</w:t>
            </w:r>
          </w:p>
        </w:tc>
        <w:tc>
          <w:tcPr>
            <w:tcW w:w="3210" w:type="dxa"/>
          </w:tcPr>
          <w:p w:rsidR="006F0B42" w:rsidRPr="006F0B42" w:rsidRDefault="006F0B42" w:rsidP="00F06698">
            <w:pPr>
              <w:spacing w:line="276" w:lineRule="auto"/>
              <w:jc w:val="center"/>
              <w:rPr>
                <w:rFonts w:ascii="Arial" w:hAnsi="Arial" w:cs="Arial"/>
                <w:color w:val="000000" w:themeColor="text1"/>
                <w:sz w:val="22"/>
              </w:rPr>
            </w:pPr>
            <w:r w:rsidRPr="006F0B42">
              <w:rPr>
                <w:rFonts w:ascii="Arial" w:hAnsi="Arial" w:cs="Arial"/>
                <w:color w:val="000000" w:themeColor="text1"/>
                <w:sz w:val="22"/>
              </w:rPr>
              <w:t xml:space="preserve">Y = </w:t>
            </w:r>
            <w:r>
              <w:rPr>
                <w:rFonts w:ascii="Arial" w:hAnsi="Arial" w:cs="Arial"/>
                <w:color w:val="000000" w:themeColor="text1"/>
                <w:sz w:val="22"/>
              </w:rPr>
              <w:t>8 165</w:t>
            </w:r>
            <w:r w:rsidRPr="006F0B42">
              <w:rPr>
                <w:rFonts w:ascii="Arial" w:hAnsi="Arial" w:cs="Arial"/>
                <w:color w:val="000000" w:themeColor="text1"/>
                <w:sz w:val="22"/>
              </w:rPr>
              <w:t xml:space="preserve"> * </w:t>
            </w:r>
            <w:r>
              <w:rPr>
                <w:rFonts w:ascii="Arial" w:hAnsi="Arial" w:cs="Arial"/>
                <w:color w:val="000000" w:themeColor="text1"/>
                <w:sz w:val="22"/>
              </w:rPr>
              <w:t>2,88</w:t>
            </w:r>
            <w:r w:rsidRPr="006F0B42">
              <w:rPr>
                <w:rFonts w:ascii="Arial" w:hAnsi="Arial" w:cs="Arial"/>
                <w:color w:val="000000" w:themeColor="text1"/>
                <w:sz w:val="22"/>
                <w:vertAlign w:val="superscript"/>
              </w:rPr>
              <w:t>x</w:t>
            </w:r>
          </w:p>
        </w:tc>
      </w:tr>
    </w:tbl>
    <w:p w:rsidR="006F0B42" w:rsidRDefault="006F0B42" w:rsidP="00461F06">
      <w:pPr>
        <w:pStyle w:val="Corpsdetexte21"/>
        <w:numPr>
          <w:ilvl w:val="12"/>
          <w:numId w:val="0"/>
        </w:numPr>
        <w:jc w:val="center"/>
        <w:rPr>
          <w:rFonts w:ascii="Arial" w:hAnsi="Arial" w:cs="Arial"/>
          <w:b/>
          <w:color w:val="000000" w:themeColor="text1"/>
          <w:u w:val="single"/>
        </w:rPr>
      </w:pPr>
    </w:p>
    <w:p w:rsidR="00F971C8" w:rsidRPr="00F971C8" w:rsidRDefault="00BB1602" w:rsidP="00461F06">
      <w:pPr>
        <w:pStyle w:val="Corpsdetexte21"/>
        <w:numPr>
          <w:ilvl w:val="12"/>
          <w:numId w:val="0"/>
        </w:numPr>
        <w:jc w:val="center"/>
        <w:rPr>
          <w:rFonts w:ascii="Arial" w:hAnsi="Arial" w:cs="Arial"/>
          <w:b/>
          <w:color w:val="000000" w:themeColor="text1"/>
        </w:rPr>
      </w:pPr>
      <w:r>
        <w:rPr>
          <w:rFonts w:ascii="Arial" w:hAnsi="Arial" w:cs="Arial"/>
          <w:b/>
          <w:color w:val="000000" w:themeColor="text1"/>
        </w:rPr>
        <w:t>Coefficients mensuels</w:t>
      </w:r>
      <w:r w:rsidR="00F971C8" w:rsidRPr="00F971C8">
        <w:rPr>
          <w:rFonts w:ascii="Arial" w:hAnsi="Arial" w:cs="Arial"/>
          <w:b/>
          <w:color w:val="000000" w:themeColor="text1"/>
        </w:rPr>
        <w:t xml:space="preserve"> </w:t>
      </w:r>
      <w:r w:rsidR="00F971C8">
        <w:rPr>
          <w:rFonts w:ascii="Arial" w:hAnsi="Arial" w:cs="Arial"/>
          <w:b/>
          <w:color w:val="000000" w:themeColor="text1"/>
        </w:rPr>
        <w:t>communs aux deux</w:t>
      </w:r>
      <w:r w:rsidR="00F971C8" w:rsidRPr="00F971C8">
        <w:rPr>
          <w:rFonts w:ascii="Arial" w:hAnsi="Arial" w:cs="Arial"/>
          <w:b/>
          <w:color w:val="000000" w:themeColor="text1"/>
        </w:rPr>
        <w:t xml:space="preserve"> coffrets</w:t>
      </w:r>
    </w:p>
    <w:tbl>
      <w:tblPr>
        <w:tblW w:w="10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0"/>
        <w:gridCol w:w="990"/>
        <w:gridCol w:w="707"/>
        <w:gridCol w:w="709"/>
        <w:gridCol w:w="567"/>
        <w:gridCol w:w="709"/>
        <w:gridCol w:w="703"/>
        <w:gridCol w:w="593"/>
        <w:gridCol w:w="1217"/>
        <w:gridCol w:w="923"/>
        <w:gridCol w:w="1155"/>
        <w:gridCol w:w="1155"/>
      </w:tblGrid>
      <w:tr w:rsidR="006F0B42" w:rsidRPr="00F971C8" w:rsidTr="00F971C8">
        <w:trPr>
          <w:trHeight w:val="300"/>
          <w:jc w:val="center"/>
        </w:trPr>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Janvier</w:t>
            </w:r>
          </w:p>
        </w:tc>
        <w:tc>
          <w:tcPr>
            <w:tcW w:w="990" w:type="dxa"/>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Février</w:t>
            </w:r>
          </w:p>
        </w:tc>
        <w:tc>
          <w:tcPr>
            <w:tcW w:w="707" w:type="dxa"/>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Mars</w:t>
            </w:r>
          </w:p>
        </w:tc>
        <w:tc>
          <w:tcPr>
            <w:tcW w:w="709" w:type="dxa"/>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Avril</w:t>
            </w:r>
          </w:p>
        </w:tc>
        <w:tc>
          <w:tcPr>
            <w:tcW w:w="567" w:type="dxa"/>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Mai</w:t>
            </w:r>
          </w:p>
        </w:tc>
        <w:tc>
          <w:tcPr>
            <w:tcW w:w="709" w:type="dxa"/>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Juin</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Juillet</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Août</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Septembre</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Octobre</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Novembre</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Décembre</w:t>
            </w:r>
          </w:p>
        </w:tc>
      </w:tr>
      <w:tr w:rsidR="006F0B42" w:rsidRPr="00F971C8" w:rsidTr="00F971C8">
        <w:trPr>
          <w:trHeight w:val="300"/>
          <w:jc w:val="center"/>
        </w:trPr>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0,</w:t>
            </w:r>
            <w:r w:rsidR="00927788">
              <w:rPr>
                <w:rFonts w:ascii="Arial" w:hAnsi="Arial" w:cs="Arial"/>
                <w:color w:val="000000"/>
                <w:sz w:val="22"/>
              </w:rPr>
              <w:t>6</w:t>
            </w:r>
          </w:p>
        </w:tc>
        <w:tc>
          <w:tcPr>
            <w:tcW w:w="990" w:type="dxa"/>
            <w:shd w:val="clear" w:color="auto" w:fill="auto"/>
            <w:noWrap/>
            <w:vAlign w:val="bottom"/>
            <w:hideMark/>
          </w:tcPr>
          <w:p w:rsidR="006F0B42" w:rsidRPr="006F0B42" w:rsidRDefault="00927788" w:rsidP="00F971C8">
            <w:pPr>
              <w:jc w:val="center"/>
              <w:rPr>
                <w:rFonts w:ascii="Arial" w:hAnsi="Arial" w:cs="Arial"/>
                <w:color w:val="000000"/>
                <w:sz w:val="22"/>
              </w:rPr>
            </w:pPr>
            <w:r>
              <w:rPr>
                <w:rFonts w:ascii="Arial" w:hAnsi="Arial" w:cs="Arial"/>
                <w:color w:val="000000"/>
                <w:sz w:val="22"/>
              </w:rPr>
              <w:t>1,2</w:t>
            </w:r>
          </w:p>
        </w:tc>
        <w:tc>
          <w:tcPr>
            <w:tcW w:w="707" w:type="dxa"/>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0,9</w:t>
            </w:r>
          </w:p>
        </w:tc>
        <w:tc>
          <w:tcPr>
            <w:tcW w:w="709" w:type="dxa"/>
            <w:shd w:val="clear" w:color="auto" w:fill="auto"/>
            <w:noWrap/>
            <w:vAlign w:val="bottom"/>
            <w:hideMark/>
          </w:tcPr>
          <w:p w:rsidR="006F0B42" w:rsidRPr="006F0B42" w:rsidRDefault="00927788" w:rsidP="00F971C8">
            <w:pPr>
              <w:jc w:val="center"/>
              <w:rPr>
                <w:rFonts w:ascii="Arial" w:hAnsi="Arial" w:cs="Arial"/>
                <w:color w:val="000000"/>
                <w:sz w:val="22"/>
              </w:rPr>
            </w:pPr>
            <w:r>
              <w:rPr>
                <w:rFonts w:ascii="Arial" w:hAnsi="Arial" w:cs="Arial"/>
                <w:color w:val="000000"/>
                <w:sz w:val="22"/>
              </w:rPr>
              <w:t>0,7</w:t>
            </w:r>
          </w:p>
        </w:tc>
        <w:tc>
          <w:tcPr>
            <w:tcW w:w="567" w:type="dxa"/>
            <w:shd w:val="clear" w:color="auto" w:fill="auto"/>
            <w:noWrap/>
            <w:vAlign w:val="bottom"/>
            <w:hideMark/>
          </w:tcPr>
          <w:p w:rsidR="006F0B42" w:rsidRPr="006F0B42" w:rsidRDefault="00927788" w:rsidP="00F971C8">
            <w:pPr>
              <w:jc w:val="center"/>
              <w:rPr>
                <w:rFonts w:ascii="Arial" w:hAnsi="Arial" w:cs="Arial"/>
                <w:color w:val="000000"/>
                <w:sz w:val="22"/>
              </w:rPr>
            </w:pPr>
            <w:r>
              <w:rPr>
                <w:rFonts w:ascii="Arial" w:hAnsi="Arial" w:cs="Arial"/>
                <w:color w:val="000000"/>
                <w:sz w:val="22"/>
              </w:rPr>
              <w:t>1,2</w:t>
            </w:r>
          </w:p>
        </w:tc>
        <w:tc>
          <w:tcPr>
            <w:tcW w:w="709" w:type="dxa"/>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0,9</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0,</w:t>
            </w:r>
            <w:r w:rsidR="00927788">
              <w:rPr>
                <w:rFonts w:ascii="Arial" w:hAnsi="Arial" w:cs="Arial"/>
                <w:color w:val="000000"/>
                <w:sz w:val="22"/>
              </w:rPr>
              <w:t>8</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0,</w:t>
            </w:r>
            <w:r w:rsidR="00927788">
              <w:rPr>
                <w:rFonts w:ascii="Arial" w:hAnsi="Arial" w:cs="Arial"/>
                <w:color w:val="000000"/>
                <w:sz w:val="22"/>
              </w:rPr>
              <w:t>7</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0,8</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1,1</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1,5</w:t>
            </w:r>
          </w:p>
        </w:tc>
        <w:tc>
          <w:tcPr>
            <w:tcW w:w="0" w:type="auto"/>
            <w:shd w:val="clear" w:color="auto" w:fill="auto"/>
            <w:noWrap/>
            <w:vAlign w:val="bottom"/>
            <w:hideMark/>
          </w:tcPr>
          <w:p w:rsidR="006F0B42" w:rsidRPr="006F0B42" w:rsidRDefault="006F0B42" w:rsidP="00F971C8">
            <w:pPr>
              <w:jc w:val="center"/>
              <w:rPr>
                <w:rFonts w:ascii="Arial" w:hAnsi="Arial" w:cs="Arial"/>
                <w:color w:val="000000"/>
                <w:sz w:val="22"/>
              </w:rPr>
            </w:pPr>
            <w:r w:rsidRPr="006F0B42">
              <w:rPr>
                <w:rFonts w:ascii="Arial" w:hAnsi="Arial" w:cs="Arial"/>
                <w:color w:val="000000"/>
                <w:sz w:val="22"/>
              </w:rPr>
              <w:t>1,6</w:t>
            </w:r>
          </w:p>
        </w:tc>
      </w:tr>
    </w:tbl>
    <w:p w:rsidR="00716550" w:rsidRDefault="00716550">
      <w:pPr>
        <w:jc w:val="left"/>
        <w:rPr>
          <w:rFonts w:ascii="Arial" w:hAnsi="Arial" w:cs="Arial"/>
          <w:b/>
          <w:color w:val="000000" w:themeColor="text1"/>
        </w:rPr>
      </w:pPr>
      <w:bookmarkStart w:id="19" w:name="_Hlk536518307"/>
      <w:r>
        <w:rPr>
          <w:rFonts w:ascii="Arial" w:hAnsi="Arial" w:cs="Arial"/>
          <w:b/>
          <w:color w:val="000000" w:themeColor="text1"/>
        </w:rPr>
        <w:br w:type="page"/>
      </w:r>
    </w:p>
    <w:p w:rsidR="008404CB" w:rsidRPr="0009465B" w:rsidRDefault="00AD3B32" w:rsidP="00AD3B32">
      <w:pPr>
        <w:spacing w:line="276" w:lineRule="auto"/>
        <w:jc w:val="center"/>
        <w:rPr>
          <w:rFonts w:ascii="Arial" w:hAnsi="Arial" w:cs="Arial"/>
          <w:b/>
          <w:color w:val="000000" w:themeColor="text1"/>
          <w:szCs w:val="24"/>
          <w:u w:val="single"/>
        </w:rPr>
      </w:pPr>
      <w:r w:rsidRPr="0009465B">
        <w:rPr>
          <w:rFonts w:ascii="Arial" w:hAnsi="Arial" w:cs="Arial"/>
          <w:b/>
          <w:color w:val="000000" w:themeColor="text1"/>
          <w:szCs w:val="24"/>
          <w:u w:val="single"/>
        </w:rPr>
        <w:lastRenderedPageBreak/>
        <w:t>Annexe 2</w:t>
      </w:r>
      <w:r w:rsidR="00716550" w:rsidRPr="0009465B">
        <w:rPr>
          <w:rFonts w:ascii="Arial" w:hAnsi="Arial" w:cs="Arial"/>
          <w:b/>
          <w:color w:val="000000" w:themeColor="text1"/>
          <w:szCs w:val="24"/>
          <w:u w:val="single"/>
        </w:rPr>
        <w:t xml:space="preserve"> </w:t>
      </w:r>
      <w:r w:rsidR="00E822D2" w:rsidRPr="0009465B">
        <w:rPr>
          <w:rFonts w:ascii="Arial" w:hAnsi="Arial" w:cs="Arial"/>
          <w:b/>
          <w:color w:val="000000" w:themeColor="text1"/>
          <w:szCs w:val="24"/>
          <w:u w:val="single"/>
        </w:rPr>
        <w:t>–</w:t>
      </w:r>
      <w:r w:rsidR="00716550" w:rsidRPr="0009465B">
        <w:rPr>
          <w:rFonts w:ascii="Arial" w:hAnsi="Arial" w:cs="Arial"/>
          <w:b/>
          <w:color w:val="000000" w:themeColor="text1"/>
          <w:szCs w:val="24"/>
          <w:u w:val="single"/>
        </w:rPr>
        <w:t xml:space="preserve"> </w:t>
      </w:r>
      <w:r w:rsidR="008404CB" w:rsidRPr="0009465B">
        <w:rPr>
          <w:rFonts w:ascii="Arial" w:hAnsi="Arial" w:cs="Arial"/>
          <w:b/>
          <w:color w:val="000000" w:themeColor="text1"/>
          <w:szCs w:val="24"/>
          <w:u w:val="single"/>
        </w:rPr>
        <w:t xml:space="preserve">Extrait de l’entretien entre Madame FERNANDEZ et Monsieur </w:t>
      </w:r>
      <w:r w:rsidR="00461F06" w:rsidRPr="0009465B">
        <w:rPr>
          <w:rFonts w:ascii="Arial" w:hAnsi="Arial" w:cs="Arial"/>
          <w:b/>
          <w:color w:val="000000" w:themeColor="text1"/>
          <w:szCs w:val="24"/>
          <w:u w:val="single"/>
        </w:rPr>
        <w:t>MICOUX</w:t>
      </w:r>
    </w:p>
    <w:p w:rsidR="008404CB" w:rsidRPr="00E36A03" w:rsidRDefault="008404CB" w:rsidP="00AD3B32">
      <w:pPr>
        <w:spacing w:line="276" w:lineRule="auto"/>
        <w:jc w:val="center"/>
        <w:rPr>
          <w:rFonts w:ascii="Arial" w:hAnsi="Arial" w:cs="Arial"/>
          <w:b/>
          <w:color w:val="000000" w:themeColor="text1"/>
          <w:sz w:val="22"/>
        </w:rPr>
      </w:pPr>
    </w:p>
    <w:bookmarkEnd w:id="19"/>
    <w:p w:rsidR="008404CB" w:rsidRDefault="008404CB" w:rsidP="001D09D0">
      <w:pPr>
        <w:spacing w:line="276" w:lineRule="auto"/>
        <w:rPr>
          <w:rFonts w:ascii="Arial" w:hAnsi="Arial" w:cs="Arial"/>
          <w:color w:val="000000" w:themeColor="text1"/>
          <w:sz w:val="22"/>
        </w:rPr>
      </w:pPr>
      <w:r w:rsidRPr="00E36A03">
        <w:rPr>
          <w:rFonts w:ascii="Arial" w:hAnsi="Arial" w:cs="Arial"/>
          <w:b/>
          <w:color w:val="000000" w:themeColor="text1"/>
          <w:sz w:val="22"/>
        </w:rPr>
        <w:t>Madame FERNANDEZ</w:t>
      </w:r>
      <w:r w:rsidR="00A50214">
        <w:rPr>
          <w:rFonts w:ascii="Arial" w:hAnsi="Arial" w:cs="Arial"/>
          <w:b/>
          <w:color w:val="000000" w:themeColor="text1"/>
          <w:sz w:val="22"/>
        </w:rPr>
        <w:t xml:space="preserve"> (Mme F)</w:t>
      </w:r>
      <w:r w:rsidRPr="00E36A03">
        <w:rPr>
          <w:rFonts w:ascii="Arial" w:hAnsi="Arial" w:cs="Arial"/>
          <w:color w:val="000000" w:themeColor="text1"/>
          <w:sz w:val="22"/>
        </w:rPr>
        <w:t xml:space="preserve"> : </w:t>
      </w:r>
      <w:r w:rsidR="00E36A03" w:rsidRPr="00E36A03">
        <w:rPr>
          <w:rFonts w:ascii="Arial" w:hAnsi="Arial" w:cs="Arial"/>
          <w:color w:val="000000" w:themeColor="text1"/>
          <w:sz w:val="22"/>
        </w:rPr>
        <w:t xml:space="preserve">L’analyse de l’évolution des ventes est certes une première étape de réflexion mais je souhaiterais savoir </w:t>
      </w:r>
      <w:r w:rsidR="00E36A03">
        <w:rPr>
          <w:rFonts w:ascii="Arial" w:hAnsi="Arial" w:cs="Arial"/>
          <w:color w:val="000000" w:themeColor="text1"/>
          <w:sz w:val="22"/>
        </w:rPr>
        <w:t>s’il vous est possible de mettre en place des indicateurs qui permettent de contrôler si les résultats obtenus sont conformes à ceux prévus.</w:t>
      </w:r>
    </w:p>
    <w:p w:rsidR="00E36A03" w:rsidRDefault="00E36A03" w:rsidP="001D09D0">
      <w:pPr>
        <w:spacing w:line="276" w:lineRule="auto"/>
        <w:rPr>
          <w:rFonts w:ascii="Arial" w:hAnsi="Arial" w:cs="Arial"/>
          <w:color w:val="000000" w:themeColor="text1"/>
          <w:sz w:val="22"/>
        </w:rPr>
      </w:pPr>
      <w:bookmarkStart w:id="20" w:name="_Hlk536519515"/>
      <w:r w:rsidRPr="00E36A03">
        <w:rPr>
          <w:rFonts w:ascii="Arial" w:hAnsi="Arial" w:cs="Arial"/>
          <w:b/>
          <w:color w:val="000000" w:themeColor="text1"/>
          <w:sz w:val="22"/>
        </w:rPr>
        <w:t xml:space="preserve">Monsieur </w:t>
      </w:r>
      <w:r w:rsidR="00461F06">
        <w:rPr>
          <w:rFonts w:ascii="Arial" w:hAnsi="Arial" w:cs="Arial"/>
          <w:b/>
          <w:color w:val="000000" w:themeColor="text1"/>
          <w:sz w:val="22"/>
        </w:rPr>
        <w:t>MICOUX</w:t>
      </w:r>
      <w:r w:rsidR="00A50214">
        <w:rPr>
          <w:rFonts w:ascii="Arial" w:hAnsi="Arial" w:cs="Arial"/>
          <w:b/>
          <w:color w:val="000000" w:themeColor="text1"/>
          <w:sz w:val="22"/>
        </w:rPr>
        <w:t xml:space="preserve"> (M. M)</w:t>
      </w:r>
      <w:r>
        <w:rPr>
          <w:rFonts w:ascii="Arial" w:hAnsi="Arial" w:cs="Arial"/>
          <w:color w:val="000000" w:themeColor="text1"/>
          <w:sz w:val="22"/>
        </w:rPr>
        <w:t> </w:t>
      </w:r>
      <w:bookmarkEnd w:id="20"/>
      <w:r>
        <w:rPr>
          <w:rFonts w:ascii="Arial" w:hAnsi="Arial" w:cs="Arial"/>
          <w:color w:val="000000" w:themeColor="text1"/>
          <w:sz w:val="22"/>
        </w:rPr>
        <w:t>: Tout à fait, je souhaitais justement vous proposer</w:t>
      </w:r>
      <w:r w:rsidR="006E1A25">
        <w:rPr>
          <w:rFonts w:ascii="Arial" w:hAnsi="Arial" w:cs="Arial"/>
          <w:color w:val="000000" w:themeColor="text1"/>
          <w:sz w:val="22"/>
        </w:rPr>
        <w:t xml:space="preserve"> un contrôle budgétaire des ventes. Il s’agirait de calculer différents écarts entre les données r</w:t>
      </w:r>
      <w:r w:rsidR="007B75A0">
        <w:rPr>
          <w:rFonts w:ascii="Arial" w:hAnsi="Arial" w:cs="Arial"/>
          <w:color w:val="000000" w:themeColor="text1"/>
          <w:sz w:val="22"/>
        </w:rPr>
        <w:t>éelles et prévues</w:t>
      </w:r>
      <w:r w:rsidR="006E1A25">
        <w:rPr>
          <w:rFonts w:ascii="Arial" w:hAnsi="Arial" w:cs="Arial"/>
          <w:color w:val="000000" w:themeColor="text1"/>
          <w:sz w:val="22"/>
        </w:rPr>
        <w:t>.</w:t>
      </w:r>
    </w:p>
    <w:p w:rsidR="006E1A25" w:rsidRDefault="00A50214" w:rsidP="001D09D0">
      <w:pPr>
        <w:spacing w:line="276" w:lineRule="auto"/>
        <w:rPr>
          <w:rFonts w:ascii="Arial" w:hAnsi="Arial" w:cs="Arial"/>
          <w:color w:val="000000" w:themeColor="text1"/>
          <w:sz w:val="22"/>
        </w:rPr>
      </w:pPr>
      <w:r>
        <w:rPr>
          <w:rFonts w:ascii="Arial" w:hAnsi="Arial" w:cs="Arial"/>
          <w:b/>
          <w:color w:val="000000" w:themeColor="text1"/>
          <w:sz w:val="22"/>
        </w:rPr>
        <w:t>Mme F -</w:t>
      </w:r>
      <w:r w:rsidR="006E1A25">
        <w:rPr>
          <w:rFonts w:ascii="Arial" w:hAnsi="Arial" w:cs="Arial"/>
          <w:color w:val="000000" w:themeColor="text1"/>
          <w:sz w:val="22"/>
        </w:rPr>
        <w:t xml:space="preserve"> Très intéressant, quels types d’écarts pourrez-vous calculer ?</w:t>
      </w:r>
    </w:p>
    <w:p w:rsidR="006E1A25" w:rsidRDefault="00A50214" w:rsidP="001D09D0">
      <w:pPr>
        <w:spacing w:line="276" w:lineRule="auto"/>
        <w:rPr>
          <w:rFonts w:ascii="Arial" w:hAnsi="Arial" w:cs="Arial"/>
          <w:color w:val="000000" w:themeColor="text1"/>
          <w:sz w:val="22"/>
        </w:rPr>
      </w:pPr>
      <w:r>
        <w:rPr>
          <w:rFonts w:ascii="Arial" w:hAnsi="Arial" w:cs="Arial"/>
          <w:b/>
          <w:color w:val="000000" w:themeColor="text1"/>
          <w:sz w:val="22"/>
        </w:rPr>
        <w:t>M. M-</w:t>
      </w:r>
      <w:r w:rsidR="006E1A25">
        <w:rPr>
          <w:rFonts w:ascii="Arial" w:hAnsi="Arial" w:cs="Arial"/>
          <w:color w:val="000000" w:themeColor="text1"/>
          <w:sz w:val="22"/>
        </w:rPr>
        <w:t xml:space="preserve"> Je vous propose de calculer pour chaque coffret des écarts sur marge brute, que je décomposerai en écarts sur m</w:t>
      </w:r>
      <w:r w:rsidR="00470ADC">
        <w:rPr>
          <w:rFonts w:ascii="Arial" w:hAnsi="Arial" w:cs="Arial"/>
          <w:color w:val="000000" w:themeColor="text1"/>
          <w:sz w:val="22"/>
        </w:rPr>
        <w:t>arge unitaire, sur volume et su</w:t>
      </w:r>
      <w:r w:rsidR="006E1A25">
        <w:rPr>
          <w:rFonts w:ascii="Arial" w:hAnsi="Arial" w:cs="Arial"/>
          <w:color w:val="000000" w:themeColor="text1"/>
          <w:sz w:val="22"/>
        </w:rPr>
        <w:t>r composition des ventes.</w:t>
      </w:r>
    </w:p>
    <w:p w:rsidR="006E1A25" w:rsidRDefault="00A50214" w:rsidP="001D09D0">
      <w:pPr>
        <w:spacing w:line="276" w:lineRule="auto"/>
        <w:rPr>
          <w:rFonts w:ascii="Arial" w:hAnsi="Arial" w:cs="Arial"/>
          <w:color w:val="000000" w:themeColor="text1"/>
          <w:sz w:val="22"/>
        </w:rPr>
      </w:pPr>
      <w:r>
        <w:rPr>
          <w:rFonts w:ascii="Arial" w:hAnsi="Arial" w:cs="Arial"/>
          <w:b/>
          <w:color w:val="000000" w:themeColor="text1"/>
          <w:sz w:val="22"/>
        </w:rPr>
        <w:t>Mme F</w:t>
      </w:r>
      <w:r>
        <w:rPr>
          <w:rFonts w:ascii="Arial" w:hAnsi="Arial" w:cs="Arial"/>
          <w:color w:val="000000" w:themeColor="text1"/>
          <w:sz w:val="22"/>
        </w:rPr>
        <w:t xml:space="preserve"> -</w:t>
      </w:r>
      <w:r w:rsidR="001D09D0">
        <w:rPr>
          <w:rFonts w:ascii="Arial" w:hAnsi="Arial" w:cs="Arial"/>
          <w:color w:val="000000" w:themeColor="text1"/>
          <w:sz w:val="22"/>
        </w:rPr>
        <w:t>Je vous fais confiance sur ces aspects techniques. Il sera bien entendu nécessaire que les résultats s’accompagnent d’explications et de commentaires</w:t>
      </w:r>
      <w:r w:rsidR="00A42C88">
        <w:rPr>
          <w:rFonts w:ascii="Arial" w:hAnsi="Arial" w:cs="Arial"/>
          <w:color w:val="000000" w:themeColor="text1"/>
          <w:sz w:val="22"/>
        </w:rPr>
        <w:t xml:space="preserve"> sur chacun des écarts calculés</w:t>
      </w:r>
      <w:r w:rsidR="001D09D0">
        <w:rPr>
          <w:rFonts w:ascii="Arial" w:hAnsi="Arial" w:cs="Arial"/>
          <w:color w:val="000000" w:themeColor="text1"/>
          <w:sz w:val="22"/>
        </w:rPr>
        <w:t>. Je vous propose d’effectuer cette démarche dans un premier temps sur le mois de décembre 2018, cette période étant très importante pour nous en termes d’activité. Avez-vous besoin d’informations complémentaires ?</w:t>
      </w:r>
    </w:p>
    <w:p w:rsidR="00653A65" w:rsidRDefault="00653A65" w:rsidP="00653A65">
      <w:pPr>
        <w:spacing w:line="276" w:lineRule="auto"/>
        <w:rPr>
          <w:rFonts w:ascii="Arial" w:hAnsi="Arial" w:cs="Arial"/>
          <w:color w:val="000000" w:themeColor="text1"/>
          <w:sz w:val="22"/>
        </w:rPr>
      </w:pPr>
      <w:r>
        <w:rPr>
          <w:rFonts w:ascii="Arial" w:hAnsi="Arial" w:cs="Arial"/>
          <w:b/>
          <w:color w:val="000000" w:themeColor="text1"/>
          <w:sz w:val="22"/>
        </w:rPr>
        <w:t>M. M-</w:t>
      </w:r>
      <w:r>
        <w:rPr>
          <w:rFonts w:ascii="Arial" w:hAnsi="Arial" w:cs="Arial"/>
          <w:color w:val="000000" w:themeColor="text1"/>
          <w:sz w:val="22"/>
        </w:rPr>
        <w:t>Les commerciaux partent bien d’un prix indicatif mais disposent d’une certaine latitude pour négocier les prix ?</w:t>
      </w:r>
    </w:p>
    <w:p w:rsidR="00653A65" w:rsidRDefault="00653A65" w:rsidP="00653A65">
      <w:pPr>
        <w:spacing w:line="276" w:lineRule="auto"/>
        <w:rPr>
          <w:rFonts w:ascii="Arial" w:hAnsi="Arial" w:cs="Arial"/>
          <w:color w:val="000000" w:themeColor="text1"/>
          <w:sz w:val="22"/>
        </w:rPr>
      </w:pPr>
      <w:r>
        <w:rPr>
          <w:rFonts w:ascii="Arial" w:hAnsi="Arial" w:cs="Arial"/>
          <w:b/>
          <w:color w:val="000000" w:themeColor="text1"/>
          <w:sz w:val="22"/>
        </w:rPr>
        <w:t>Mme F -</w:t>
      </w:r>
      <w:r>
        <w:rPr>
          <w:rFonts w:ascii="Arial" w:hAnsi="Arial" w:cs="Arial"/>
          <w:color w:val="000000" w:themeColor="text1"/>
          <w:sz w:val="22"/>
        </w:rPr>
        <w:t xml:space="preserve"> Tout à fait, puisqu’ils s’adressent à des centrales d’achat. Les prix sont négociés en fonction des volumes. D’ailleurs, dans leur rémunération, ils perçoivent une commission sur le chiffre d’affaires réalisé. On s’interroge cependant sur une autre assiette de calcul qui permettrait de mieux les orienter vers une optimisation du résultat de l’entreprise.</w:t>
      </w:r>
    </w:p>
    <w:p w:rsidR="00653A65" w:rsidRDefault="00653A65" w:rsidP="00653A65">
      <w:pPr>
        <w:spacing w:line="276" w:lineRule="auto"/>
        <w:rPr>
          <w:rFonts w:ascii="Arial" w:hAnsi="Arial" w:cs="Arial"/>
          <w:color w:val="000000" w:themeColor="text1"/>
          <w:sz w:val="22"/>
        </w:rPr>
      </w:pPr>
    </w:p>
    <w:p w:rsidR="0029142F" w:rsidRDefault="0029142F" w:rsidP="001D09D0">
      <w:pPr>
        <w:spacing w:line="276" w:lineRule="auto"/>
        <w:rPr>
          <w:rFonts w:ascii="Arial" w:hAnsi="Arial" w:cs="Arial"/>
          <w:color w:val="000000" w:themeColor="text1"/>
          <w:sz w:val="22"/>
        </w:rPr>
      </w:pPr>
    </w:p>
    <w:p w:rsidR="0029142F" w:rsidRDefault="0029142F" w:rsidP="001D09D0">
      <w:pPr>
        <w:spacing w:line="276" w:lineRule="auto"/>
        <w:rPr>
          <w:rFonts w:ascii="Arial" w:hAnsi="Arial" w:cs="Arial"/>
          <w:color w:val="000000" w:themeColor="text1"/>
          <w:sz w:val="22"/>
        </w:rPr>
      </w:pPr>
    </w:p>
    <w:p w:rsidR="00AD3B32" w:rsidRPr="00E822D2" w:rsidRDefault="008404CB" w:rsidP="0029142F">
      <w:pPr>
        <w:spacing w:line="276" w:lineRule="auto"/>
        <w:jc w:val="center"/>
        <w:rPr>
          <w:rFonts w:ascii="Arial" w:hAnsi="Arial" w:cs="Arial"/>
          <w:b/>
          <w:color w:val="000000" w:themeColor="text1"/>
          <w:u w:val="single"/>
        </w:rPr>
      </w:pPr>
      <w:r w:rsidRPr="00E822D2">
        <w:rPr>
          <w:rFonts w:ascii="Arial" w:hAnsi="Arial" w:cs="Arial"/>
          <w:b/>
          <w:color w:val="000000" w:themeColor="text1"/>
          <w:u w:val="single"/>
        </w:rPr>
        <w:t>Annexe 3</w:t>
      </w:r>
      <w:r w:rsidR="0029142F" w:rsidRPr="00E822D2">
        <w:rPr>
          <w:rFonts w:ascii="Arial" w:hAnsi="Arial" w:cs="Arial"/>
          <w:b/>
          <w:color w:val="000000" w:themeColor="text1"/>
          <w:u w:val="single"/>
        </w:rPr>
        <w:t xml:space="preserve"> </w:t>
      </w:r>
      <w:r w:rsidR="00E822D2" w:rsidRPr="00E822D2">
        <w:rPr>
          <w:rFonts w:ascii="Arial" w:hAnsi="Arial" w:cs="Arial"/>
          <w:b/>
          <w:color w:val="000000" w:themeColor="text1"/>
          <w:u w:val="single"/>
        </w:rPr>
        <w:t>–</w:t>
      </w:r>
      <w:r w:rsidR="0029142F" w:rsidRPr="00E822D2">
        <w:rPr>
          <w:rFonts w:ascii="Arial" w:hAnsi="Arial" w:cs="Arial"/>
          <w:b/>
          <w:color w:val="000000" w:themeColor="text1"/>
          <w:u w:val="single"/>
        </w:rPr>
        <w:t xml:space="preserve"> </w:t>
      </w:r>
      <w:r w:rsidR="00AD3B32" w:rsidRPr="00E822D2">
        <w:rPr>
          <w:rFonts w:ascii="Arial" w:hAnsi="Arial" w:cs="Arial"/>
          <w:b/>
          <w:color w:val="000000" w:themeColor="text1"/>
          <w:u w:val="single"/>
        </w:rPr>
        <w:t>Données relatives aux coffrets cadeaux</w:t>
      </w:r>
      <w:r w:rsidR="0009465B">
        <w:rPr>
          <w:rFonts w:ascii="Arial" w:hAnsi="Arial" w:cs="Arial"/>
          <w:b/>
          <w:color w:val="000000" w:themeColor="text1"/>
          <w:u w:val="single"/>
        </w:rPr>
        <w:t>.</w:t>
      </w:r>
    </w:p>
    <w:p w:rsidR="00AD3B32" w:rsidRDefault="00AD3B32" w:rsidP="00E822D2">
      <w:pPr>
        <w:pStyle w:val="Corpsdetexte21"/>
        <w:numPr>
          <w:ilvl w:val="12"/>
          <w:numId w:val="0"/>
        </w:numPr>
        <w:jc w:val="center"/>
        <w:rPr>
          <w:rFonts w:ascii="Arial" w:hAnsi="Arial" w:cs="Arial"/>
          <w:b/>
          <w:color w:val="000000" w:themeColor="text1"/>
          <w:u w:val="single"/>
        </w:rPr>
      </w:pPr>
    </w:p>
    <w:p w:rsidR="00AD3B32" w:rsidRDefault="00AD3B32" w:rsidP="005657FA">
      <w:pPr>
        <w:pStyle w:val="Corpsdetexte21"/>
        <w:numPr>
          <w:ilvl w:val="12"/>
          <w:numId w:val="0"/>
        </w:numPr>
        <w:spacing w:before="120"/>
        <w:jc w:val="center"/>
        <w:rPr>
          <w:rFonts w:ascii="Arial" w:hAnsi="Arial" w:cs="Arial"/>
          <w:b/>
          <w:color w:val="000000" w:themeColor="text1"/>
        </w:rPr>
      </w:pPr>
      <w:r w:rsidRPr="00AD3B32">
        <w:rPr>
          <w:rFonts w:ascii="Arial" w:hAnsi="Arial" w:cs="Arial"/>
          <w:b/>
          <w:color w:val="000000" w:themeColor="text1"/>
        </w:rPr>
        <w:t>Prévision</w:t>
      </w:r>
      <w:r>
        <w:rPr>
          <w:rFonts w:ascii="Arial" w:hAnsi="Arial" w:cs="Arial"/>
          <w:b/>
          <w:color w:val="000000" w:themeColor="text1"/>
        </w:rPr>
        <w:t>s</w:t>
      </w:r>
      <w:r w:rsidRPr="00AD3B32">
        <w:rPr>
          <w:rFonts w:ascii="Arial" w:hAnsi="Arial" w:cs="Arial"/>
          <w:b/>
          <w:color w:val="000000" w:themeColor="text1"/>
        </w:rPr>
        <w:t xml:space="preserve"> décembre 2018</w:t>
      </w:r>
    </w:p>
    <w:tbl>
      <w:tblPr>
        <w:tblW w:w="7573" w:type="dxa"/>
        <w:jc w:val="center"/>
        <w:tblCellMar>
          <w:left w:w="70" w:type="dxa"/>
          <w:right w:w="70" w:type="dxa"/>
        </w:tblCellMar>
        <w:tblLook w:val="04A0" w:firstRow="1" w:lastRow="0" w:firstColumn="1" w:lastColumn="0" w:noHBand="0" w:noVBand="1"/>
      </w:tblPr>
      <w:tblGrid>
        <w:gridCol w:w="2778"/>
        <w:gridCol w:w="1748"/>
        <w:gridCol w:w="1507"/>
        <w:gridCol w:w="1540"/>
      </w:tblGrid>
      <w:tr w:rsidR="00AD3B32" w:rsidRPr="00AD3B32" w:rsidTr="007F4EF3">
        <w:trPr>
          <w:trHeight w:val="1155"/>
          <w:jc w:val="center"/>
        </w:trPr>
        <w:tc>
          <w:tcPr>
            <w:tcW w:w="2778" w:type="dxa"/>
            <w:tcBorders>
              <w:top w:val="nil"/>
              <w:left w:val="nil"/>
              <w:bottom w:val="single" w:sz="8" w:space="0" w:color="auto"/>
              <w:right w:val="single" w:sz="8" w:space="0" w:color="auto"/>
            </w:tcBorders>
            <w:shd w:val="clear" w:color="auto" w:fill="auto"/>
            <w:noWrap/>
            <w:vAlign w:val="center"/>
            <w:hideMark/>
          </w:tcPr>
          <w:p w:rsidR="00AD3B32" w:rsidRPr="00AD3B32" w:rsidRDefault="00AD3B32" w:rsidP="00AD3B32">
            <w:pPr>
              <w:ind w:hanging="67"/>
              <w:jc w:val="left"/>
              <w:rPr>
                <w:rFonts w:ascii="Arial" w:hAnsi="Arial" w:cs="Arial"/>
                <w:b/>
                <w:bCs/>
                <w:color w:val="000000"/>
                <w:sz w:val="22"/>
              </w:rPr>
            </w:pPr>
            <w:r w:rsidRPr="00AD3B32">
              <w:rPr>
                <w:rFonts w:ascii="Arial" w:hAnsi="Arial" w:cs="Arial"/>
                <w:b/>
                <w:bCs/>
                <w:color w:val="000000"/>
                <w:sz w:val="22"/>
              </w:rPr>
              <w:t> </w:t>
            </w:r>
          </w:p>
        </w:tc>
        <w:tc>
          <w:tcPr>
            <w:tcW w:w="1748" w:type="dxa"/>
            <w:tcBorders>
              <w:top w:val="single" w:sz="8" w:space="0" w:color="auto"/>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 xml:space="preserve">Prix de vente </w:t>
            </w:r>
            <w:r w:rsidR="00653A65">
              <w:rPr>
                <w:rFonts w:ascii="Arial" w:hAnsi="Arial" w:cs="Arial"/>
                <w:color w:val="000000"/>
                <w:sz w:val="22"/>
              </w:rPr>
              <w:t xml:space="preserve">indicatif </w:t>
            </w:r>
            <w:r w:rsidRPr="00AD3B32">
              <w:rPr>
                <w:rFonts w:ascii="Arial" w:hAnsi="Arial" w:cs="Arial"/>
                <w:color w:val="000000"/>
                <w:sz w:val="22"/>
              </w:rPr>
              <w:t>d’un coffret</w:t>
            </w:r>
          </w:p>
        </w:tc>
        <w:tc>
          <w:tcPr>
            <w:tcW w:w="1507" w:type="dxa"/>
            <w:tcBorders>
              <w:top w:val="single" w:sz="8" w:space="0" w:color="auto"/>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Quantités produites et vendues</w:t>
            </w:r>
          </w:p>
        </w:tc>
        <w:tc>
          <w:tcPr>
            <w:tcW w:w="1540" w:type="dxa"/>
            <w:tcBorders>
              <w:top w:val="single" w:sz="8" w:space="0" w:color="auto"/>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Coût de production unitaire préétabli</w:t>
            </w:r>
          </w:p>
        </w:tc>
      </w:tr>
      <w:tr w:rsidR="00AD3B32" w:rsidRPr="00AD3B32" w:rsidTr="007F4EF3">
        <w:trPr>
          <w:trHeight w:val="600"/>
          <w:jc w:val="center"/>
        </w:trPr>
        <w:tc>
          <w:tcPr>
            <w:tcW w:w="2778" w:type="dxa"/>
            <w:tcBorders>
              <w:top w:val="nil"/>
              <w:left w:val="single" w:sz="8" w:space="0" w:color="auto"/>
              <w:bottom w:val="single" w:sz="8" w:space="0" w:color="auto"/>
              <w:right w:val="single" w:sz="8" w:space="0" w:color="auto"/>
            </w:tcBorders>
            <w:shd w:val="clear" w:color="auto" w:fill="auto"/>
            <w:vAlign w:val="center"/>
            <w:hideMark/>
          </w:tcPr>
          <w:p w:rsidR="00AD3B32" w:rsidRPr="00AD3B32" w:rsidRDefault="00AD3B32" w:rsidP="00AD3B32">
            <w:pPr>
              <w:jc w:val="left"/>
              <w:rPr>
                <w:rFonts w:ascii="Arial" w:hAnsi="Arial" w:cs="Arial"/>
                <w:b/>
                <w:bCs/>
                <w:color w:val="000000"/>
                <w:sz w:val="22"/>
              </w:rPr>
            </w:pPr>
            <w:r w:rsidRPr="00AD3B32">
              <w:rPr>
                <w:rFonts w:ascii="Arial" w:hAnsi="Arial" w:cs="Arial"/>
                <w:b/>
                <w:bCs/>
                <w:color w:val="000000"/>
                <w:sz w:val="22"/>
              </w:rPr>
              <w:t>Coffret 1 :</w:t>
            </w:r>
            <w:r w:rsidRPr="00AD3B32">
              <w:rPr>
                <w:rFonts w:ascii="Arial" w:hAnsi="Arial" w:cs="Arial"/>
                <w:color w:val="000000"/>
                <w:sz w:val="22"/>
              </w:rPr>
              <w:t xml:space="preserve"> un shampoing et un après-shampoing</w:t>
            </w:r>
          </w:p>
        </w:tc>
        <w:tc>
          <w:tcPr>
            <w:tcW w:w="1748" w:type="dxa"/>
            <w:tcBorders>
              <w:top w:val="nil"/>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14,2</w:t>
            </w:r>
          </w:p>
        </w:tc>
        <w:tc>
          <w:tcPr>
            <w:tcW w:w="1507" w:type="dxa"/>
            <w:tcBorders>
              <w:top w:val="nil"/>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71200</w:t>
            </w:r>
          </w:p>
        </w:tc>
        <w:tc>
          <w:tcPr>
            <w:tcW w:w="1540" w:type="dxa"/>
            <w:tcBorders>
              <w:top w:val="nil"/>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11,8</w:t>
            </w:r>
          </w:p>
        </w:tc>
      </w:tr>
      <w:tr w:rsidR="00AD3B32" w:rsidRPr="00AD3B32" w:rsidTr="007F4EF3">
        <w:trPr>
          <w:trHeight w:val="600"/>
          <w:jc w:val="center"/>
        </w:trPr>
        <w:tc>
          <w:tcPr>
            <w:tcW w:w="2778" w:type="dxa"/>
            <w:tcBorders>
              <w:top w:val="nil"/>
              <w:left w:val="single" w:sz="8" w:space="0" w:color="auto"/>
              <w:bottom w:val="single" w:sz="8" w:space="0" w:color="auto"/>
              <w:right w:val="single" w:sz="8" w:space="0" w:color="auto"/>
            </w:tcBorders>
            <w:shd w:val="clear" w:color="auto" w:fill="auto"/>
            <w:vAlign w:val="center"/>
            <w:hideMark/>
          </w:tcPr>
          <w:p w:rsidR="00AD3B32" w:rsidRPr="00AD3B32" w:rsidRDefault="00AD3B32" w:rsidP="00AD3B32">
            <w:pPr>
              <w:jc w:val="left"/>
              <w:rPr>
                <w:rFonts w:ascii="Arial" w:hAnsi="Arial" w:cs="Arial"/>
                <w:b/>
                <w:bCs/>
                <w:color w:val="000000"/>
                <w:sz w:val="22"/>
              </w:rPr>
            </w:pPr>
            <w:r w:rsidRPr="00AD3B32">
              <w:rPr>
                <w:rFonts w:ascii="Arial" w:hAnsi="Arial" w:cs="Arial"/>
                <w:b/>
                <w:bCs/>
                <w:color w:val="000000"/>
                <w:sz w:val="22"/>
              </w:rPr>
              <w:t>Coffret 2</w:t>
            </w:r>
            <w:r w:rsidRPr="00AD3B32">
              <w:rPr>
                <w:rFonts w:ascii="Arial" w:hAnsi="Arial" w:cs="Arial"/>
                <w:color w:val="000000"/>
                <w:sz w:val="22"/>
              </w:rPr>
              <w:t> : un shampoing et un masque de soin</w:t>
            </w:r>
          </w:p>
        </w:tc>
        <w:tc>
          <w:tcPr>
            <w:tcW w:w="1748" w:type="dxa"/>
            <w:tcBorders>
              <w:top w:val="nil"/>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17,2</w:t>
            </w:r>
          </w:p>
        </w:tc>
        <w:tc>
          <w:tcPr>
            <w:tcW w:w="1507" w:type="dxa"/>
            <w:tcBorders>
              <w:top w:val="nil"/>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75000</w:t>
            </w:r>
          </w:p>
        </w:tc>
        <w:tc>
          <w:tcPr>
            <w:tcW w:w="1540" w:type="dxa"/>
            <w:tcBorders>
              <w:top w:val="nil"/>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15,5</w:t>
            </w:r>
          </w:p>
        </w:tc>
      </w:tr>
    </w:tbl>
    <w:p w:rsidR="00AD3B32" w:rsidRDefault="00AD3B32" w:rsidP="005657FA">
      <w:pPr>
        <w:pStyle w:val="Corpsdetexte21"/>
        <w:numPr>
          <w:ilvl w:val="12"/>
          <w:numId w:val="0"/>
        </w:numPr>
        <w:spacing w:before="120"/>
        <w:jc w:val="center"/>
        <w:rPr>
          <w:rFonts w:ascii="Arial" w:hAnsi="Arial" w:cs="Arial"/>
          <w:b/>
          <w:color w:val="000000" w:themeColor="text1"/>
          <w:u w:val="single"/>
        </w:rPr>
      </w:pPr>
    </w:p>
    <w:p w:rsidR="00AD3B32" w:rsidRDefault="00AD3B32" w:rsidP="005657FA">
      <w:pPr>
        <w:pStyle w:val="Corpsdetexte21"/>
        <w:numPr>
          <w:ilvl w:val="12"/>
          <w:numId w:val="0"/>
        </w:numPr>
        <w:spacing w:before="120"/>
        <w:jc w:val="center"/>
        <w:rPr>
          <w:rFonts w:ascii="Arial" w:hAnsi="Arial" w:cs="Arial"/>
          <w:b/>
          <w:color w:val="000000" w:themeColor="text1"/>
        </w:rPr>
      </w:pPr>
      <w:r w:rsidRPr="00AD3B32">
        <w:rPr>
          <w:rFonts w:ascii="Arial" w:hAnsi="Arial" w:cs="Arial"/>
          <w:b/>
          <w:color w:val="000000" w:themeColor="text1"/>
        </w:rPr>
        <w:t>Réalisations décembre 2018</w:t>
      </w:r>
    </w:p>
    <w:tbl>
      <w:tblPr>
        <w:tblW w:w="7228" w:type="dxa"/>
        <w:jc w:val="center"/>
        <w:tblCellMar>
          <w:left w:w="70" w:type="dxa"/>
          <w:right w:w="70" w:type="dxa"/>
        </w:tblCellMar>
        <w:tblLook w:val="04A0" w:firstRow="1" w:lastRow="0" w:firstColumn="1" w:lastColumn="0" w:noHBand="0" w:noVBand="1"/>
      </w:tblPr>
      <w:tblGrid>
        <w:gridCol w:w="2623"/>
        <w:gridCol w:w="1770"/>
        <w:gridCol w:w="1418"/>
        <w:gridCol w:w="1417"/>
      </w:tblGrid>
      <w:tr w:rsidR="00AD3B32" w:rsidRPr="00AD3B32" w:rsidTr="007F4EF3">
        <w:trPr>
          <w:trHeight w:val="1005"/>
          <w:jc w:val="center"/>
        </w:trPr>
        <w:tc>
          <w:tcPr>
            <w:tcW w:w="2623" w:type="dxa"/>
            <w:tcBorders>
              <w:top w:val="nil"/>
              <w:left w:val="nil"/>
              <w:bottom w:val="single" w:sz="8" w:space="0" w:color="auto"/>
              <w:right w:val="single" w:sz="8" w:space="0" w:color="auto"/>
            </w:tcBorders>
            <w:shd w:val="clear" w:color="auto" w:fill="auto"/>
            <w:noWrap/>
            <w:vAlign w:val="center"/>
            <w:hideMark/>
          </w:tcPr>
          <w:p w:rsidR="00AD3B32" w:rsidRPr="00AD3B32" w:rsidRDefault="00AD3B32" w:rsidP="00AD3B32">
            <w:pPr>
              <w:rPr>
                <w:rFonts w:ascii="Arial" w:hAnsi="Arial" w:cs="Arial"/>
                <w:b/>
                <w:bCs/>
                <w:color w:val="000000"/>
                <w:sz w:val="22"/>
              </w:rPr>
            </w:pPr>
            <w:r w:rsidRPr="00AD3B32">
              <w:rPr>
                <w:rFonts w:ascii="Arial" w:hAnsi="Arial" w:cs="Arial"/>
                <w:b/>
                <w:bCs/>
                <w:color w:val="000000"/>
                <w:sz w:val="22"/>
              </w:rPr>
              <w:t> </w:t>
            </w:r>
          </w:p>
        </w:tc>
        <w:tc>
          <w:tcPr>
            <w:tcW w:w="1770" w:type="dxa"/>
            <w:tcBorders>
              <w:top w:val="single" w:sz="8" w:space="0" w:color="auto"/>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Prix de vente</w:t>
            </w:r>
            <w:r>
              <w:rPr>
                <w:rFonts w:ascii="Arial" w:hAnsi="Arial" w:cs="Arial"/>
                <w:color w:val="000000"/>
                <w:sz w:val="22"/>
              </w:rPr>
              <w:t xml:space="preserve"> d’un coffret</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Quantités produites et vendues</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Coût total de production réel</w:t>
            </w:r>
          </w:p>
        </w:tc>
      </w:tr>
      <w:tr w:rsidR="00AD3B32" w:rsidRPr="00AD3B32" w:rsidTr="007F4EF3">
        <w:trPr>
          <w:trHeight w:val="585"/>
          <w:jc w:val="center"/>
        </w:trPr>
        <w:tc>
          <w:tcPr>
            <w:tcW w:w="2623" w:type="dxa"/>
            <w:tcBorders>
              <w:top w:val="nil"/>
              <w:left w:val="single" w:sz="8" w:space="0" w:color="auto"/>
              <w:bottom w:val="single" w:sz="8" w:space="0" w:color="auto"/>
              <w:right w:val="single" w:sz="8" w:space="0" w:color="auto"/>
            </w:tcBorders>
            <w:shd w:val="clear" w:color="auto" w:fill="auto"/>
            <w:noWrap/>
            <w:vAlign w:val="center"/>
            <w:hideMark/>
          </w:tcPr>
          <w:p w:rsidR="00AD3B32" w:rsidRPr="00AD3B32" w:rsidRDefault="00AD3B32" w:rsidP="00AD3B32">
            <w:pPr>
              <w:rPr>
                <w:rFonts w:ascii="Arial" w:hAnsi="Arial" w:cs="Arial"/>
                <w:color w:val="000000"/>
                <w:sz w:val="22"/>
              </w:rPr>
            </w:pPr>
            <w:r w:rsidRPr="00AD3B32">
              <w:rPr>
                <w:rFonts w:ascii="Arial" w:hAnsi="Arial" w:cs="Arial"/>
                <w:b/>
                <w:color w:val="000000"/>
                <w:sz w:val="22"/>
              </w:rPr>
              <w:t>Coffret 1</w:t>
            </w:r>
            <w:r w:rsidRPr="00AD3B32">
              <w:rPr>
                <w:rFonts w:ascii="Arial" w:hAnsi="Arial" w:cs="Arial"/>
                <w:color w:val="000000"/>
                <w:sz w:val="22"/>
              </w:rPr>
              <w:t> : un shampoing et un après-shampoing</w:t>
            </w:r>
          </w:p>
        </w:tc>
        <w:tc>
          <w:tcPr>
            <w:tcW w:w="1770" w:type="dxa"/>
            <w:tcBorders>
              <w:top w:val="nil"/>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14,</w:t>
            </w:r>
            <w:r w:rsidR="00CB1D5A">
              <w:rPr>
                <w:rFonts w:ascii="Arial" w:hAnsi="Arial" w:cs="Arial"/>
                <w:color w:val="000000"/>
                <w:sz w:val="22"/>
              </w:rPr>
              <w:t>5</w:t>
            </w:r>
          </w:p>
        </w:tc>
        <w:tc>
          <w:tcPr>
            <w:tcW w:w="1418" w:type="dxa"/>
            <w:tcBorders>
              <w:top w:val="nil"/>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68 000</w:t>
            </w:r>
          </w:p>
        </w:tc>
        <w:tc>
          <w:tcPr>
            <w:tcW w:w="1417" w:type="dxa"/>
            <w:tcBorders>
              <w:top w:val="nil"/>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8</w:t>
            </w:r>
            <w:r w:rsidR="00653A65">
              <w:rPr>
                <w:rFonts w:ascii="Arial" w:hAnsi="Arial" w:cs="Arial"/>
                <w:color w:val="000000"/>
                <w:sz w:val="22"/>
              </w:rPr>
              <w:t>16</w:t>
            </w:r>
            <w:r w:rsidRPr="00AD3B32">
              <w:rPr>
                <w:rFonts w:ascii="Arial" w:hAnsi="Arial" w:cs="Arial"/>
                <w:color w:val="000000"/>
                <w:sz w:val="22"/>
              </w:rPr>
              <w:t xml:space="preserve"> 000</w:t>
            </w:r>
          </w:p>
        </w:tc>
      </w:tr>
      <w:tr w:rsidR="00AD3B32" w:rsidRPr="00AD3B32" w:rsidTr="007F4EF3">
        <w:trPr>
          <w:trHeight w:val="585"/>
          <w:jc w:val="center"/>
        </w:trPr>
        <w:tc>
          <w:tcPr>
            <w:tcW w:w="2623" w:type="dxa"/>
            <w:tcBorders>
              <w:top w:val="nil"/>
              <w:left w:val="single" w:sz="8" w:space="0" w:color="auto"/>
              <w:bottom w:val="single" w:sz="8" w:space="0" w:color="auto"/>
              <w:right w:val="single" w:sz="8" w:space="0" w:color="auto"/>
            </w:tcBorders>
            <w:shd w:val="clear" w:color="auto" w:fill="auto"/>
            <w:noWrap/>
            <w:vAlign w:val="center"/>
            <w:hideMark/>
          </w:tcPr>
          <w:p w:rsidR="00AD3B32" w:rsidRPr="00AD3B32" w:rsidRDefault="00AD3B32" w:rsidP="00AD3B32">
            <w:pPr>
              <w:rPr>
                <w:rFonts w:ascii="Arial" w:hAnsi="Arial" w:cs="Arial"/>
                <w:color w:val="000000"/>
                <w:sz w:val="22"/>
              </w:rPr>
            </w:pPr>
            <w:r w:rsidRPr="00AD3B32">
              <w:rPr>
                <w:rFonts w:ascii="Arial" w:hAnsi="Arial" w:cs="Arial"/>
                <w:b/>
                <w:color w:val="000000"/>
                <w:sz w:val="22"/>
              </w:rPr>
              <w:t>Coffret 2</w:t>
            </w:r>
            <w:r w:rsidRPr="00AD3B32">
              <w:rPr>
                <w:rFonts w:ascii="Arial" w:hAnsi="Arial" w:cs="Arial"/>
                <w:color w:val="000000"/>
                <w:sz w:val="22"/>
              </w:rPr>
              <w:t> : un shampoing et un masque de soin</w:t>
            </w:r>
          </w:p>
        </w:tc>
        <w:tc>
          <w:tcPr>
            <w:tcW w:w="1770" w:type="dxa"/>
            <w:tcBorders>
              <w:top w:val="nil"/>
              <w:left w:val="nil"/>
              <w:bottom w:val="single" w:sz="8" w:space="0" w:color="auto"/>
              <w:right w:val="single" w:sz="8" w:space="0" w:color="auto"/>
            </w:tcBorders>
            <w:shd w:val="clear" w:color="auto" w:fill="auto"/>
            <w:vAlign w:val="center"/>
            <w:hideMark/>
          </w:tcPr>
          <w:p w:rsidR="00CB1D5A" w:rsidRPr="00AD3B32" w:rsidRDefault="00AD3B32" w:rsidP="00CB1D5A">
            <w:pPr>
              <w:jc w:val="center"/>
              <w:rPr>
                <w:rFonts w:ascii="Arial" w:hAnsi="Arial" w:cs="Arial"/>
                <w:color w:val="000000"/>
                <w:sz w:val="22"/>
              </w:rPr>
            </w:pPr>
            <w:r w:rsidRPr="00AD3B32">
              <w:rPr>
                <w:rFonts w:ascii="Arial" w:hAnsi="Arial" w:cs="Arial"/>
                <w:color w:val="000000"/>
                <w:sz w:val="22"/>
              </w:rPr>
              <w:t>1</w:t>
            </w:r>
            <w:r w:rsidR="00FE3AE1">
              <w:rPr>
                <w:rFonts w:ascii="Arial" w:hAnsi="Arial" w:cs="Arial"/>
                <w:color w:val="000000"/>
                <w:sz w:val="22"/>
              </w:rPr>
              <w:t>6,2</w:t>
            </w:r>
          </w:p>
        </w:tc>
        <w:tc>
          <w:tcPr>
            <w:tcW w:w="1418" w:type="dxa"/>
            <w:tcBorders>
              <w:top w:val="nil"/>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80 000</w:t>
            </w:r>
          </w:p>
        </w:tc>
        <w:tc>
          <w:tcPr>
            <w:tcW w:w="1417" w:type="dxa"/>
            <w:tcBorders>
              <w:top w:val="nil"/>
              <w:left w:val="nil"/>
              <w:bottom w:val="single" w:sz="8" w:space="0" w:color="auto"/>
              <w:right w:val="single" w:sz="8" w:space="0" w:color="auto"/>
            </w:tcBorders>
            <w:shd w:val="clear" w:color="auto" w:fill="auto"/>
            <w:vAlign w:val="center"/>
            <w:hideMark/>
          </w:tcPr>
          <w:p w:rsidR="00AD3B32" w:rsidRPr="00AD3B32" w:rsidRDefault="00AD3B32" w:rsidP="00AD3B32">
            <w:pPr>
              <w:jc w:val="center"/>
              <w:rPr>
                <w:rFonts w:ascii="Arial" w:hAnsi="Arial" w:cs="Arial"/>
                <w:color w:val="000000"/>
                <w:sz w:val="22"/>
              </w:rPr>
            </w:pPr>
            <w:r w:rsidRPr="00AD3B32">
              <w:rPr>
                <w:rFonts w:ascii="Arial" w:hAnsi="Arial" w:cs="Arial"/>
                <w:color w:val="000000"/>
                <w:sz w:val="22"/>
              </w:rPr>
              <w:t>1 170 000</w:t>
            </w:r>
          </w:p>
        </w:tc>
      </w:tr>
    </w:tbl>
    <w:p w:rsidR="00461F06" w:rsidRDefault="00461F06">
      <w:pPr>
        <w:jc w:val="left"/>
        <w:rPr>
          <w:rFonts w:ascii="Arial" w:hAnsi="Arial" w:cs="Arial"/>
          <w:b/>
          <w:color w:val="000000" w:themeColor="text1"/>
          <w:szCs w:val="24"/>
        </w:rPr>
      </w:pPr>
      <w:r>
        <w:rPr>
          <w:rFonts w:ascii="Arial" w:hAnsi="Arial" w:cs="Arial"/>
          <w:b/>
          <w:color w:val="000000" w:themeColor="text1"/>
        </w:rPr>
        <w:br w:type="page"/>
      </w:r>
    </w:p>
    <w:p w:rsidR="00377D62" w:rsidRPr="00851781" w:rsidRDefault="00377D62" w:rsidP="00377D62">
      <w:pPr>
        <w:pStyle w:val="Corpsdetexte21"/>
        <w:numPr>
          <w:ilvl w:val="12"/>
          <w:numId w:val="0"/>
        </w:numPr>
        <w:spacing w:before="120"/>
        <w:jc w:val="center"/>
        <w:rPr>
          <w:rFonts w:ascii="Arial" w:hAnsi="Arial" w:cs="Arial"/>
          <w:b/>
          <w:color w:val="000000" w:themeColor="text1"/>
          <w:u w:val="single"/>
        </w:rPr>
      </w:pPr>
      <w:r w:rsidRPr="00377D62">
        <w:rPr>
          <w:rFonts w:ascii="Arial" w:hAnsi="Arial" w:cs="Arial"/>
          <w:b/>
          <w:color w:val="000000" w:themeColor="text1"/>
        </w:rPr>
        <w:lastRenderedPageBreak/>
        <w:t xml:space="preserve">Annexe 4 </w:t>
      </w:r>
      <w:r w:rsidR="00E822D2">
        <w:rPr>
          <w:rFonts w:ascii="Arial" w:hAnsi="Arial" w:cs="Arial"/>
          <w:b/>
          <w:color w:val="000000" w:themeColor="text1"/>
        </w:rPr>
        <w:t>–</w:t>
      </w:r>
      <w:r w:rsidR="0029142F">
        <w:rPr>
          <w:rFonts w:ascii="Arial" w:hAnsi="Arial" w:cs="Arial"/>
          <w:b/>
          <w:color w:val="000000" w:themeColor="text1"/>
        </w:rPr>
        <w:t xml:space="preserve"> </w:t>
      </w:r>
      <w:r w:rsidRPr="00851781">
        <w:rPr>
          <w:rFonts w:ascii="Arial" w:hAnsi="Arial" w:cs="Arial"/>
          <w:b/>
          <w:color w:val="000000" w:themeColor="text1"/>
          <w:u w:val="single"/>
        </w:rPr>
        <w:t>Éléments de coûts du shampooi</w:t>
      </w:r>
      <w:r w:rsidR="0009465B">
        <w:rPr>
          <w:rFonts w:ascii="Arial" w:hAnsi="Arial" w:cs="Arial"/>
          <w:b/>
          <w:color w:val="000000" w:themeColor="text1"/>
          <w:u w:val="single"/>
        </w:rPr>
        <w:t>ng Nutrition au miel d’Oranger.</w:t>
      </w:r>
    </w:p>
    <w:p w:rsidR="00377D62" w:rsidRPr="00851781" w:rsidRDefault="00377D62" w:rsidP="00377D62">
      <w:pPr>
        <w:pStyle w:val="Corpsdetexte21"/>
        <w:numPr>
          <w:ilvl w:val="12"/>
          <w:numId w:val="0"/>
        </w:numPr>
        <w:snapToGrid w:val="0"/>
        <w:spacing w:before="120" w:line="276" w:lineRule="auto"/>
        <w:rPr>
          <w:rFonts w:ascii="Arial" w:hAnsi="Arial" w:cs="Arial"/>
          <w:b/>
          <w:color w:val="000000" w:themeColor="text1"/>
          <w:sz w:val="22"/>
          <w:szCs w:val="22"/>
        </w:rPr>
      </w:pPr>
    </w:p>
    <w:p w:rsidR="00377D62" w:rsidRPr="00851781" w:rsidRDefault="00377D62" w:rsidP="00E822D2">
      <w:pPr>
        <w:pStyle w:val="NormalWeb"/>
        <w:snapToGrid w:val="0"/>
        <w:spacing w:before="0" w:beforeAutospacing="0" w:after="0" w:afterAutospacing="0" w:line="276" w:lineRule="auto"/>
        <w:jc w:val="both"/>
        <w:rPr>
          <w:rFonts w:ascii="Arial" w:hAnsi="Arial" w:cs="Arial"/>
          <w:color w:val="000000" w:themeColor="text1"/>
          <w:sz w:val="22"/>
          <w:szCs w:val="22"/>
        </w:rPr>
      </w:pPr>
      <w:r w:rsidRPr="00851781">
        <w:rPr>
          <w:rFonts w:ascii="Arial" w:hAnsi="Arial" w:cs="Arial"/>
          <w:color w:val="000000" w:themeColor="text1"/>
          <w:sz w:val="22"/>
          <w:szCs w:val="22"/>
        </w:rPr>
        <w:t>Le Shampooing Nutrition au miel d’Oranger contient 2 actifs principaux :</w:t>
      </w:r>
    </w:p>
    <w:p w:rsidR="00377D62" w:rsidRPr="00851781" w:rsidRDefault="00926CFB" w:rsidP="00926CFB">
      <w:pPr>
        <w:pStyle w:val="NormalWeb"/>
        <w:tabs>
          <w:tab w:val="left" w:pos="993"/>
        </w:tabs>
        <w:snapToGrid w:val="0"/>
        <w:spacing w:before="0" w:beforeAutospacing="0" w:after="0" w:afterAutospacing="0" w:line="276" w:lineRule="auto"/>
        <w:ind w:left="284" w:firstLine="425"/>
        <w:jc w:val="both"/>
        <w:rPr>
          <w:rFonts w:ascii="Arial" w:hAnsi="Arial" w:cs="Arial"/>
          <w:color w:val="000000" w:themeColor="text1"/>
          <w:sz w:val="22"/>
          <w:szCs w:val="22"/>
        </w:rPr>
      </w:pPr>
      <w:r>
        <w:rPr>
          <w:rFonts w:ascii="Arial" w:hAnsi="Arial" w:cs="Arial"/>
          <w:color w:val="000000" w:themeColor="text1"/>
          <w:sz w:val="22"/>
          <w:szCs w:val="22"/>
        </w:rPr>
        <w:t>-</w:t>
      </w:r>
      <w:r>
        <w:rPr>
          <w:rFonts w:ascii="Arial" w:hAnsi="Arial" w:cs="Arial"/>
          <w:color w:val="000000" w:themeColor="text1"/>
          <w:sz w:val="22"/>
          <w:szCs w:val="22"/>
        </w:rPr>
        <w:tab/>
      </w:r>
      <w:r w:rsidR="0054703E">
        <w:rPr>
          <w:rFonts w:ascii="Arial" w:hAnsi="Arial" w:cs="Arial"/>
          <w:color w:val="000000" w:themeColor="text1"/>
          <w:sz w:val="22"/>
          <w:szCs w:val="22"/>
        </w:rPr>
        <w:t>m</w:t>
      </w:r>
      <w:r w:rsidR="00377D62" w:rsidRPr="00851781">
        <w:rPr>
          <w:rFonts w:ascii="Arial" w:hAnsi="Arial" w:cs="Arial"/>
          <w:color w:val="000000" w:themeColor="text1"/>
          <w:sz w:val="22"/>
          <w:szCs w:val="22"/>
        </w:rPr>
        <w:t xml:space="preserve">iel d’Oranger (180 g pour un flacon de 200 ml) : hydratant et adoucissant. </w:t>
      </w:r>
    </w:p>
    <w:p w:rsidR="00377D62" w:rsidRPr="00851781" w:rsidRDefault="00926CFB" w:rsidP="00926CFB">
      <w:pPr>
        <w:pStyle w:val="NormalWeb"/>
        <w:tabs>
          <w:tab w:val="left" w:pos="993"/>
        </w:tabs>
        <w:snapToGrid w:val="0"/>
        <w:spacing w:before="0" w:beforeAutospacing="0" w:after="0" w:afterAutospacing="0" w:line="276" w:lineRule="auto"/>
        <w:ind w:left="284" w:firstLine="425"/>
        <w:jc w:val="both"/>
        <w:rPr>
          <w:rFonts w:ascii="Arial" w:hAnsi="Arial" w:cs="Arial"/>
          <w:color w:val="000000" w:themeColor="text1"/>
          <w:sz w:val="22"/>
          <w:szCs w:val="22"/>
        </w:rPr>
      </w:pPr>
      <w:r>
        <w:rPr>
          <w:rFonts w:ascii="Arial" w:hAnsi="Arial" w:cs="Arial"/>
          <w:color w:val="000000" w:themeColor="text1"/>
          <w:sz w:val="22"/>
          <w:szCs w:val="22"/>
        </w:rPr>
        <w:t>-</w:t>
      </w:r>
      <w:r>
        <w:rPr>
          <w:rFonts w:ascii="Arial" w:hAnsi="Arial" w:cs="Arial"/>
          <w:color w:val="000000" w:themeColor="text1"/>
          <w:sz w:val="22"/>
          <w:szCs w:val="22"/>
        </w:rPr>
        <w:tab/>
      </w:r>
      <w:r w:rsidR="0054703E">
        <w:rPr>
          <w:rFonts w:ascii="Arial" w:hAnsi="Arial" w:cs="Arial"/>
          <w:color w:val="000000" w:themeColor="text1"/>
          <w:sz w:val="22"/>
          <w:szCs w:val="22"/>
        </w:rPr>
        <w:t>h</w:t>
      </w:r>
      <w:r w:rsidR="00377D62" w:rsidRPr="00851781">
        <w:rPr>
          <w:rFonts w:ascii="Arial" w:hAnsi="Arial" w:cs="Arial"/>
          <w:color w:val="000000" w:themeColor="text1"/>
          <w:sz w:val="22"/>
          <w:szCs w:val="22"/>
        </w:rPr>
        <w:t xml:space="preserve">uile de Jojoba (0,015 l pour un flacon de 200 ml) : nourrissante, assouplissante et </w:t>
      </w:r>
      <w:r>
        <w:rPr>
          <w:rFonts w:ascii="Arial" w:hAnsi="Arial" w:cs="Arial"/>
          <w:color w:val="000000" w:themeColor="text1"/>
          <w:sz w:val="22"/>
          <w:szCs w:val="22"/>
        </w:rPr>
        <w:tab/>
      </w:r>
      <w:r w:rsidR="00377D62" w:rsidRPr="00851781">
        <w:rPr>
          <w:rFonts w:ascii="Arial" w:hAnsi="Arial" w:cs="Arial"/>
          <w:color w:val="000000" w:themeColor="text1"/>
          <w:sz w:val="22"/>
          <w:szCs w:val="22"/>
        </w:rPr>
        <w:t>fortifiante.</w:t>
      </w:r>
    </w:p>
    <w:p w:rsidR="00377D62" w:rsidRPr="00851781" w:rsidRDefault="00377D62" w:rsidP="00E822D2">
      <w:pPr>
        <w:pStyle w:val="NormalWeb"/>
        <w:snapToGrid w:val="0"/>
        <w:spacing w:before="0" w:beforeAutospacing="0" w:after="0" w:afterAutospacing="0" w:line="276" w:lineRule="auto"/>
        <w:jc w:val="both"/>
        <w:rPr>
          <w:rFonts w:ascii="Arial" w:hAnsi="Arial" w:cs="Arial"/>
          <w:color w:val="000000" w:themeColor="text1"/>
          <w:sz w:val="22"/>
          <w:szCs w:val="22"/>
        </w:rPr>
      </w:pPr>
      <w:r w:rsidRPr="00851781">
        <w:rPr>
          <w:rFonts w:ascii="Arial" w:hAnsi="Arial" w:cs="Arial"/>
          <w:color w:val="000000" w:themeColor="text1"/>
          <w:sz w:val="22"/>
          <w:szCs w:val="22"/>
        </w:rPr>
        <w:t>D’autres composants sont ajoutés tels que</w:t>
      </w:r>
      <w:r>
        <w:rPr>
          <w:rFonts w:ascii="Arial" w:hAnsi="Arial" w:cs="Arial"/>
          <w:color w:val="000000" w:themeColor="text1"/>
          <w:sz w:val="22"/>
          <w:szCs w:val="22"/>
        </w:rPr>
        <w:t xml:space="preserve"> de</w:t>
      </w:r>
      <w:r w:rsidRPr="00851781">
        <w:rPr>
          <w:rFonts w:ascii="Arial" w:hAnsi="Arial" w:cs="Arial"/>
          <w:color w:val="000000" w:themeColor="text1"/>
          <w:sz w:val="22"/>
          <w:szCs w:val="22"/>
        </w:rPr>
        <w:t xml:space="preserve"> l’eau, des principes actifs, du parfum.</w:t>
      </w:r>
    </w:p>
    <w:p w:rsidR="00377D62" w:rsidRPr="00851781" w:rsidRDefault="00377D62" w:rsidP="00E822D2">
      <w:pPr>
        <w:pStyle w:val="NormalWeb"/>
        <w:snapToGrid w:val="0"/>
        <w:spacing w:before="0" w:beforeAutospacing="0" w:after="0" w:afterAutospacing="0" w:line="276" w:lineRule="auto"/>
        <w:jc w:val="both"/>
        <w:rPr>
          <w:rFonts w:ascii="Arial" w:hAnsi="Arial" w:cs="Arial"/>
          <w:color w:val="000000" w:themeColor="text1"/>
          <w:sz w:val="22"/>
          <w:szCs w:val="22"/>
        </w:rPr>
      </w:pPr>
      <w:r w:rsidRPr="00851781">
        <w:rPr>
          <w:rFonts w:ascii="Arial" w:hAnsi="Arial" w:cs="Arial"/>
          <w:color w:val="000000" w:themeColor="text1"/>
          <w:sz w:val="22"/>
          <w:szCs w:val="22"/>
        </w:rPr>
        <w:t>Le shampooing est conditionné dans un carton contenant 20 flacons pompes de 200 ml.</w:t>
      </w:r>
    </w:p>
    <w:p w:rsidR="00377D62" w:rsidRPr="00851781" w:rsidRDefault="00377D62" w:rsidP="00377D62">
      <w:pPr>
        <w:numPr>
          <w:ilvl w:val="12"/>
          <w:numId w:val="0"/>
        </w:numPr>
        <w:snapToGrid w:val="0"/>
        <w:spacing w:before="240" w:line="276" w:lineRule="auto"/>
        <w:rPr>
          <w:rFonts w:ascii="Arial" w:hAnsi="Arial" w:cs="Arial"/>
          <w:b/>
          <w:color w:val="000000" w:themeColor="text1"/>
          <w:sz w:val="22"/>
          <w:u w:val="single"/>
        </w:rPr>
      </w:pPr>
      <w:r w:rsidRPr="00851781">
        <w:rPr>
          <w:rFonts w:ascii="Arial" w:hAnsi="Arial" w:cs="Arial"/>
          <w:b/>
          <w:color w:val="000000" w:themeColor="text1"/>
          <w:sz w:val="22"/>
          <w:u w:val="single"/>
        </w:rPr>
        <w:t>Coût</w:t>
      </w:r>
      <w:r>
        <w:rPr>
          <w:rFonts w:ascii="Arial" w:hAnsi="Arial" w:cs="Arial"/>
          <w:b/>
          <w:color w:val="000000" w:themeColor="text1"/>
          <w:sz w:val="22"/>
          <w:u w:val="single"/>
        </w:rPr>
        <w:t>s</w:t>
      </w:r>
      <w:r w:rsidRPr="00851781">
        <w:rPr>
          <w:rFonts w:ascii="Arial" w:hAnsi="Arial" w:cs="Arial"/>
          <w:b/>
          <w:color w:val="000000" w:themeColor="text1"/>
          <w:sz w:val="22"/>
          <w:u w:val="single"/>
        </w:rPr>
        <w:t xml:space="preserve"> prévisionnel</w:t>
      </w:r>
      <w:r>
        <w:rPr>
          <w:rFonts w:ascii="Arial" w:hAnsi="Arial" w:cs="Arial"/>
          <w:b/>
          <w:color w:val="000000" w:themeColor="text1"/>
          <w:sz w:val="22"/>
          <w:u w:val="single"/>
        </w:rPr>
        <w:t>s</w:t>
      </w:r>
      <w:r w:rsidR="00CD430E">
        <w:rPr>
          <w:rFonts w:ascii="Arial" w:hAnsi="Arial" w:cs="Arial"/>
          <w:b/>
          <w:color w:val="000000" w:themeColor="text1"/>
          <w:sz w:val="22"/>
          <w:u w:val="single"/>
        </w:rPr>
        <w:t xml:space="preserve"> </w:t>
      </w:r>
      <w:r w:rsidRPr="00851781">
        <w:rPr>
          <w:rFonts w:ascii="Arial" w:hAnsi="Arial" w:cs="Arial"/>
          <w:b/>
          <w:color w:val="000000" w:themeColor="text1"/>
          <w:sz w:val="22"/>
          <w:u w:val="single"/>
        </w:rPr>
        <w:t>:</w:t>
      </w:r>
    </w:p>
    <w:p w:rsidR="00377D62" w:rsidRPr="00851781" w:rsidRDefault="0054703E" w:rsidP="004128E4">
      <w:pPr>
        <w:numPr>
          <w:ilvl w:val="0"/>
          <w:numId w:val="4"/>
        </w:numPr>
        <w:overflowPunct w:val="0"/>
        <w:autoSpaceDE w:val="0"/>
        <w:autoSpaceDN w:val="0"/>
        <w:adjustRightInd w:val="0"/>
        <w:snapToGrid w:val="0"/>
        <w:spacing w:before="240" w:line="276" w:lineRule="auto"/>
        <w:ind w:left="714" w:hanging="357"/>
        <w:textAlignment w:val="baseline"/>
        <w:rPr>
          <w:rFonts w:ascii="Arial" w:hAnsi="Arial" w:cs="Arial"/>
          <w:b/>
          <w:i/>
          <w:color w:val="000000" w:themeColor="text1"/>
          <w:sz w:val="22"/>
        </w:rPr>
      </w:pPr>
      <w:r>
        <w:rPr>
          <w:rFonts w:ascii="Arial" w:hAnsi="Arial" w:cs="Arial"/>
          <w:b/>
          <w:i/>
          <w:color w:val="000000" w:themeColor="text1"/>
          <w:sz w:val="22"/>
        </w:rPr>
        <w:t>Matières premières </w:t>
      </w:r>
    </w:p>
    <w:p w:rsidR="00377D62" w:rsidRPr="00851781" w:rsidRDefault="00377D62" w:rsidP="004128E4">
      <w:pPr>
        <w:numPr>
          <w:ilvl w:val="0"/>
          <w:numId w:val="3"/>
        </w:numPr>
        <w:overflowPunct w:val="0"/>
        <w:autoSpaceDE w:val="0"/>
        <w:autoSpaceDN w:val="0"/>
        <w:adjustRightInd w:val="0"/>
        <w:snapToGrid w:val="0"/>
        <w:spacing w:before="120" w:line="276" w:lineRule="auto"/>
        <w:textAlignment w:val="baseline"/>
        <w:rPr>
          <w:rFonts w:ascii="Arial" w:hAnsi="Arial" w:cs="Arial"/>
          <w:color w:val="000000" w:themeColor="text1"/>
          <w:sz w:val="22"/>
        </w:rPr>
      </w:pPr>
      <w:r w:rsidRPr="00851781">
        <w:rPr>
          <w:rFonts w:ascii="Arial" w:hAnsi="Arial" w:cs="Arial"/>
          <w:color w:val="000000" w:themeColor="text1"/>
          <w:sz w:val="22"/>
        </w:rPr>
        <w:t xml:space="preserve">Prix d’achat du miel d’Oranger : 6 000 € la tonne. </w:t>
      </w:r>
    </w:p>
    <w:p w:rsidR="00377D62" w:rsidRPr="00851781" w:rsidRDefault="00377D62" w:rsidP="00377D62">
      <w:pPr>
        <w:snapToGrid w:val="0"/>
        <w:spacing w:line="276" w:lineRule="auto"/>
        <w:ind w:left="1077"/>
        <w:rPr>
          <w:rFonts w:ascii="Arial" w:hAnsi="Arial" w:cs="Arial"/>
          <w:color w:val="000000" w:themeColor="text1"/>
          <w:sz w:val="22"/>
        </w:rPr>
      </w:pPr>
      <w:r w:rsidRPr="00851781">
        <w:rPr>
          <w:rFonts w:ascii="Arial" w:hAnsi="Arial" w:cs="Arial"/>
          <w:color w:val="000000" w:themeColor="text1"/>
          <w:sz w:val="22"/>
        </w:rPr>
        <w:t>Montant des charges indirectes du centre Approvisionnement : 97 500 €, réparties proportionnellement aux quantités totales de miel achetées (soit 300 tonnes pour l’année 2018)</w:t>
      </w:r>
    </w:p>
    <w:p w:rsidR="00377D62" w:rsidRPr="00851781" w:rsidRDefault="00377D62" w:rsidP="004128E4">
      <w:pPr>
        <w:numPr>
          <w:ilvl w:val="0"/>
          <w:numId w:val="3"/>
        </w:numPr>
        <w:overflowPunct w:val="0"/>
        <w:autoSpaceDE w:val="0"/>
        <w:autoSpaceDN w:val="0"/>
        <w:adjustRightInd w:val="0"/>
        <w:snapToGrid w:val="0"/>
        <w:spacing w:before="120" w:line="276" w:lineRule="auto"/>
        <w:textAlignment w:val="baseline"/>
        <w:rPr>
          <w:rFonts w:ascii="Arial" w:hAnsi="Arial" w:cs="Arial"/>
          <w:color w:val="000000" w:themeColor="text1"/>
          <w:sz w:val="22"/>
        </w:rPr>
      </w:pPr>
      <w:r w:rsidRPr="00851781">
        <w:rPr>
          <w:rFonts w:ascii="Arial" w:hAnsi="Arial" w:cs="Arial"/>
          <w:color w:val="000000" w:themeColor="text1"/>
          <w:sz w:val="22"/>
        </w:rPr>
        <w:t>Coût d’achat de l’huile de jojoba : 70 € le litre.</w:t>
      </w:r>
    </w:p>
    <w:p w:rsidR="00377D62" w:rsidRPr="00851781" w:rsidRDefault="00377D62" w:rsidP="004128E4">
      <w:pPr>
        <w:numPr>
          <w:ilvl w:val="0"/>
          <w:numId w:val="3"/>
        </w:numPr>
        <w:overflowPunct w:val="0"/>
        <w:autoSpaceDE w:val="0"/>
        <w:autoSpaceDN w:val="0"/>
        <w:adjustRightInd w:val="0"/>
        <w:snapToGrid w:val="0"/>
        <w:spacing w:before="120" w:line="276" w:lineRule="auto"/>
        <w:textAlignment w:val="baseline"/>
        <w:rPr>
          <w:rFonts w:ascii="Arial" w:hAnsi="Arial" w:cs="Arial"/>
          <w:color w:val="000000" w:themeColor="text1"/>
          <w:sz w:val="22"/>
        </w:rPr>
      </w:pPr>
      <w:r w:rsidRPr="00851781">
        <w:rPr>
          <w:rFonts w:ascii="Arial" w:hAnsi="Arial" w:cs="Arial"/>
          <w:color w:val="000000" w:themeColor="text1"/>
          <w:sz w:val="22"/>
        </w:rPr>
        <w:t>Autres composants : 0,90 € par flacon.</w:t>
      </w:r>
    </w:p>
    <w:p w:rsidR="00377D62" w:rsidRPr="00851781" w:rsidRDefault="0054703E" w:rsidP="004128E4">
      <w:pPr>
        <w:numPr>
          <w:ilvl w:val="0"/>
          <w:numId w:val="4"/>
        </w:numPr>
        <w:overflowPunct w:val="0"/>
        <w:autoSpaceDE w:val="0"/>
        <w:autoSpaceDN w:val="0"/>
        <w:adjustRightInd w:val="0"/>
        <w:snapToGrid w:val="0"/>
        <w:spacing w:before="240" w:line="276" w:lineRule="auto"/>
        <w:ind w:left="714" w:hanging="357"/>
        <w:textAlignment w:val="baseline"/>
        <w:rPr>
          <w:rFonts w:ascii="Arial" w:hAnsi="Arial" w:cs="Arial"/>
          <w:b/>
          <w:i/>
          <w:color w:val="000000" w:themeColor="text1"/>
          <w:sz w:val="22"/>
        </w:rPr>
      </w:pPr>
      <w:r>
        <w:rPr>
          <w:rFonts w:ascii="Arial" w:hAnsi="Arial" w:cs="Arial"/>
          <w:b/>
          <w:i/>
          <w:color w:val="000000" w:themeColor="text1"/>
          <w:sz w:val="22"/>
        </w:rPr>
        <w:t>MOD </w:t>
      </w:r>
    </w:p>
    <w:p w:rsidR="00377D62" w:rsidRPr="00851781" w:rsidRDefault="00377D62" w:rsidP="00377D62">
      <w:pPr>
        <w:snapToGrid w:val="0"/>
        <w:spacing w:before="120" w:line="276" w:lineRule="auto"/>
        <w:ind w:left="720"/>
        <w:rPr>
          <w:rFonts w:ascii="Arial" w:hAnsi="Arial" w:cs="Arial"/>
          <w:color w:val="000000" w:themeColor="text1"/>
          <w:sz w:val="22"/>
        </w:rPr>
      </w:pPr>
      <w:r w:rsidRPr="00851781">
        <w:rPr>
          <w:rFonts w:ascii="Arial" w:hAnsi="Arial" w:cs="Arial"/>
          <w:color w:val="000000" w:themeColor="text1"/>
          <w:sz w:val="22"/>
        </w:rPr>
        <w:t xml:space="preserve">Un salarié est chargé du conditionnement des flacons dans les cartons. Il est prévu </w:t>
      </w:r>
      <w:r>
        <w:rPr>
          <w:rFonts w:ascii="Arial" w:hAnsi="Arial" w:cs="Arial"/>
          <w:color w:val="000000" w:themeColor="text1"/>
          <w:sz w:val="22"/>
        </w:rPr>
        <w:t>3</w:t>
      </w:r>
      <w:r w:rsidRPr="00851781">
        <w:rPr>
          <w:rFonts w:ascii="Arial" w:hAnsi="Arial" w:cs="Arial"/>
          <w:color w:val="000000" w:themeColor="text1"/>
          <w:sz w:val="22"/>
        </w:rPr>
        <w:t xml:space="preserve"> mn par carton.</w:t>
      </w:r>
    </w:p>
    <w:p w:rsidR="00377D62" w:rsidRDefault="00377D62" w:rsidP="00377D62">
      <w:pPr>
        <w:snapToGrid w:val="0"/>
        <w:spacing w:before="120" w:line="276" w:lineRule="auto"/>
        <w:ind w:left="720"/>
        <w:rPr>
          <w:rFonts w:ascii="Arial" w:hAnsi="Arial" w:cs="Arial"/>
          <w:color w:val="000000" w:themeColor="text1"/>
          <w:sz w:val="22"/>
        </w:rPr>
      </w:pPr>
      <w:r w:rsidRPr="00851781">
        <w:rPr>
          <w:rFonts w:ascii="Arial" w:hAnsi="Arial" w:cs="Arial"/>
          <w:color w:val="000000" w:themeColor="text1"/>
          <w:sz w:val="22"/>
        </w:rPr>
        <w:t>Son salaire brut mensuel est de 1 600 € brut, auquel il faut rajouter 40% de cotisations patronales. Le temps de travail est de 35</w:t>
      </w:r>
      <w:r w:rsidR="0009465B">
        <w:rPr>
          <w:rFonts w:ascii="Arial" w:hAnsi="Arial" w:cs="Arial"/>
          <w:color w:val="000000" w:themeColor="text1"/>
          <w:sz w:val="22"/>
        </w:rPr>
        <w:t xml:space="preserve"> </w:t>
      </w:r>
      <w:r w:rsidRPr="00851781">
        <w:rPr>
          <w:rFonts w:ascii="Arial" w:hAnsi="Arial" w:cs="Arial"/>
          <w:color w:val="000000" w:themeColor="text1"/>
          <w:sz w:val="22"/>
        </w:rPr>
        <w:t>h / semaine, et le salarié a droit à 5 semaines de congés payés par an. Compte tenu des différents temps de pause, le coefficient d’emploi est estimé à 95</w:t>
      </w:r>
      <w:r w:rsidR="0009465B">
        <w:rPr>
          <w:rFonts w:ascii="Arial" w:hAnsi="Arial" w:cs="Arial"/>
          <w:color w:val="000000" w:themeColor="text1"/>
          <w:sz w:val="22"/>
        </w:rPr>
        <w:t xml:space="preserve"> </w:t>
      </w:r>
      <w:r w:rsidRPr="00851781">
        <w:rPr>
          <w:rFonts w:ascii="Arial" w:hAnsi="Arial" w:cs="Arial"/>
          <w:color w:val="000000" w:themeColor="text1"/>
          <w:sz w:val="22"/>
        </w:rPr>
        <w:t>%.</w:t>
      </w:r>
    </w:p>
    <w:p w:rsidR="00377D62" w:rsidRPr="00851781" w:rsidRDefault="0054703E" w:rsidP="004128E4">
      <w:pPr>
        <w:numPr>
          <w:ilvl w:val="0"/>
          <w:numId w:val="4"/>
        </w:numPr>
        <w:overflowPunct w:val="0"/>
        <w:autoSpaceDE w:val="0"/>
        <w:autoSpaceDN w:val="0"/>
        <w:adjustRightInd w:val="0"/>
        <w:snapToGrid w:val="0"/>
        <w:spacing w:before="240" w:line="276" w:lineRule="auto"/>
        <w:ind w:left="714" w:hanging="357"/>
        <w:textAlignment w:val="baseline"/>
        <w:rPr>
          <w:rFonts w:ascii="Arial" w:hAnsi="Arial" w:cs="Arial"/>
          <w:b/>
          <w:i/>
          <w:color w:val="000000" w:themeColor="text1"/>
          <w:sz w:val="22"/>
        </w:rPr>
      </w:pPr>
      <w:r>
        <w:rPr>
          <w:rFonts w:ascii="Arial" w:hAnsi="Arial" w:cs="Arial"/>
          <w:b/>
          <w:i/>
          <w:color w:val="000000" w:themeColor="text1"/>
          <w:sz w:val="22"/>
        </w:rPr>
        <w:t>Emballages </w:t>
      </w:r>
    </w:p>
    <w:p w:rsidR="00377D62" w:rsidRPr="00851781" w:rsidRDefault="00377D62" w:rsidP="004128E4">
      <w:pPr>
        <w:numPr>
          <w:ilvl w:val="0"/>
          <w:numId w:val="3"/>
        </w:numPr>
        <w:overflowPunct w:val="0"/>
        <w:autoSpaceDE w:val="0"/>
        <w:autoSpaceDN w:val="0"/>
        <w:adjustRightInd w:val="0"/>
        <w:snapToGrid w:val="0"/>
        <w:spacing w:before="120" w:line="276" w:lineRule="auto"/>
        <w:textAlignment w:val="baseline"/>
        <w:rPr>
          <w:rFonts w:ascii="Arial" w:hAnsi="Arial" w:cs="Arial"/>
          <w:color w:val="000000" w:themeColor="text1"/>
          <w:sz w:val="22"/>
        </w:rPr>
      </w:pPr>
      <w:r w:rsidRPr="00851781">
        <w:rPr>
          <w:rFonts w:ascii="Arial" w:hAnsi="Arial" w:cs="Arial"/>
          <w:color w:val="000000" w:themeColor="text1"/>
          <w:sz w:val="22"/>
        </w:rPr>
        <w:t>Flacons : achetés par lots de 500, au prix de 80 € le lot.</w:t>
      </w:r>
    </w:p>
    <w:p w:rsidR="00377D62" w:rsidRPr="00851781" w:rsidRDefault="00377D62" w:rsidP="004128E4">
      <w:pPr>
        <w:numPr>
          <w:ilvl w:val="0"/>
          <w:numId w:val="3"/>
        </w:numPr>
        <w:overflowPunct w:val="0"/>
        <w:autoSpaceDE w:val="0"/>
        <w:autoSpaceDN w:val="0"/>
        <w:adjustRightInd w:val="0"/>
        <w:snapToGrid w:val="0"/>
        <w:spacing w:before="120" w:line="276" w:lineRule="auto"/>
        <w:textAlignment w:val="baseline"/>
        <w:rPr>
          <w:rFonts w:ascii="Arial" w:hAnsi="Arial" w:cs="Arial"/>
          <w:color w:val="000000" w:themeColor="text1"/>
          <w:sz w:val="22"/>
        </w:rPr>
      </w:pPr>
      <w:r w:rsidRPr="00851781">
        <w:rPr>
          <w:rFonts w:ascii="Arial" w:hAnsi="Arial" w:cs="Arial"/>
          <w:color w:val="000000" w:themeColor="text1"/>
          <w:sz w:val="22"/>
        </w:rPr>
        <w:t>Cartons : achetés par lots de 1000, au prix de 400 € le lot.</w:t>
      </w:r>
    </w:p>
    <w:p w:rsidR="00377D62" w:rsidRPr="00851781" w:rsidRDefault="00377D62" w:rsidP="004128E4">
      <w:pPr>
        <w:numPr>
          <w:ilvl w:val="0"/>
          <w:numId w:val="4"/>
        </w:numPr>
        <w:overflowPunct w:val="0"/>
        <w:autoSpaceDE w:val="0"/>
        <w:autoSpaceDN w:val="0"/>
        <w:adjustRightInd w:val="0"/>
        <w:snapToGrid w:val="0"/>
        <w:spacing w:before="240" w:line="276" w:lineRule="auto"/>
        <w:ind w:left="714" w:hanging="357"/>
        <w:textAlignment w:val="baseline"/>
        <w:rPr>
          <w:rFonts w:ascii="Arial" w:hAnsi="Arial" w:cs="Arial"/>
          <w:b/>
          <w:i/>
          <w:color w:val="000000" w:themeColor="text1"/>
          <w:sz w:val="22"/>
        </w:rPr>
      </w:pPr>
      <w:r w:rsidRPr="00851781">
        <w:rPr>
          <w:rFonts w:ascii="Arial" w:hAnsi="Arial" w:cs="Arial"/>
          <w:b/>
          <w:i/>
          <w:color w:val="000000" w:themeColor="text1"/>
          <w:sz w:val="22"/>
        </w:rPr>
        <w:t>Charges indirectes de l’atelier Fabrication</w:t>
      </w:r>
      <w:r>
        <w:rPr>
          <w:rFonts w:ascii="Arial" w:hAnsi="Arial" w:cs="Arial"/>
          <w:b/>
          <w:i/>
          <w:color w:val="000000" w:themeColor="text1"/>
          <w:sz w:val="22"/>
        </w:rPr>
        <w:t xml:space="preserve"> (pour un carton)</w:t>
      </w:r>
    </w:p>
    <w:tbl>
      <w:tblPr>
        <w:tblW w:w="0" w:type="auto"/>
        <w:jc w:val="center"/>
        <w:tblLayout w:type="fixed"/>
        <w:tblCellMar>
          <w:left w:w="0" w:type="dxa"/>
          <w:right w:w="0" w:type="dxa"/>
        </w:tblCellMar>
        <w:tblLook w:val="0000" w:firstRow="0" w:lastRow="0" w:firstColumn="0" w:lastColumn="0" w:noHBand="0" w:noVBand="0"/>
      </w:tblPr>
      <w:tblGrid>
        <w:gridCol w:w="2560"/>
        <w:gridCol w:w="1985"/>
        <w:gridCol w:w="1200"/>
        <w:gridCol w:w="1618"/>
        <w:gridCol w:w="993"/>
      </w:tblGrid>
      <w:tr w:rsidR="00377D62" w:rsidRPr="00851781" w:rsidTr="009E1218">
        <w:trPr>
          <w:trHeight w:val="350"/>
          <w:jc w:val="center"/>
        </w:trPr>
        <w:tc>
          <w:tcPr>
            <w:tcW w:w="2560" w:type="dxa"/>
            <w:tcBorders>
              <w:top w:val="single" w:sz="6" w:space="0" w:color="auto"/>
              <w:left w:val="single" w:sz="6" w:space="0" w:color="auto"/>
              <w:bottom w:val="single" w:sz="6" w:space="0" w:color="auto"/>
              <w:right w:val="single" w:sz="6" w:space="0" w:color="auto"/>
            </w:tcBorders>
            <w:vAlign w:val="center"/>
          </w:tcPr>
          <w:p w:rsidR="00377D62" w:rsidRPr="00851781" w:rsidRDefault="00377D62" w:rsidP="009E1218">
            <w:pPr>
              <w:numPr>
                <w:ilvl w:val="12"/>
                <w:numId w:val="0"/>
              </w:numPr>
              <w:snapToGrid w:val="0"/>
              <w:jc w:val="center"/>
              <w:rPr>
                <w:rFonts w:ascii="Arial" w:hAnsi="Arial" w:cs="Arial"/>
                <w:color w:val="000000" w:themeColor="text1"/>
                <w:sz w:val="22"/>
              </w:rPr>
            </w:pPr>
            <w:r w:rsidRPr="00851781">
              <w:rPr>
                <w:rFonts w:ascii="Arial" w:hAnsi="Arial" w:cs="Arial"/>
                <w:color w:val="000000" w:themeColor="text1"/>
                <w:sz w:val="22"/>
              </w:rPr>
              <w:t>Élément</w:t>
            </w:r>
          </w:p>
        </w:tc>
        <w:tc>
          <w:tcPr>
            <w:tcW w:w="1985" w:type="dxa"/>
            <w:tcBorders>
              <w:top w:val="single" w:sz="6" w:space="0" w:color="auto"/>
              <w:left w:val="nil"/>
              <w:bottom w:val="single" w:sz="6" w:space="0" w:color="auto"/>
              <w:right w:val="single" w:sz="6" w:space="0" w:color="auto"/>
            </w:tcBorders>
            <w:vAlign w:val="center"/>
          </w:tcPr>
          <w:p w:rsidR="00377D62" w:rsidRPr="00851781" w:rsidRDefault="00377D62" w:rsidP="009E1218">
            <w:pPr>
              <w:numPr>
                <w:ilvl w:val="12"/>
                <w:numId w:val="0"/>
              </w:numPr>
              <w:snapToGrid w:val="0"/>
              <w:jc w:val="center"/>
              <w:rPr>
                <w:rFonts w:ascii="Arial" w:hAnsi="Arial" w:cs="Arial"/>
                <w:color w:val="000000" w:themeColor="text1"/>
                <w:sz w:val="22"/>
              </w:rPr>
            </w:pPr>
            <w:r w:rsidRPr="00851781">
              <w:rPr>
                <w:rFonts w:ascii="Arial" w:hAnsi="Arial" w:cs="Arial"/>
                <w:color w:val="000000" w:themeColor="text1"/>
                <w:sz w:val="22"/>
              </w:rPr>
              <w:t>Unité</w:t>
            </w:r>
          </w:p>
        </w:tc>
        <w:tc>
          <w:tcPr>
            <w:tcW w:w="1200" w:type="dxa"/>
            <w:tcBorders>
              <w:top w:val="single" w:sz="6" w:space="0" w:color="auto"/>
              <w:left w:val="nil"/>
              <w:bottom w:val="single" w:sz="6" w:space="0" w:color="auto"/>
              <w:right w:val="single" w:sz="6" w:space="0" w:color="auto"/>
            </w:tcBorders>
            <w:vAlign w:val="center"/>
          </w:tcPr>
          <w:p w:rsidR="00377D62" w:rsidRPr="00851781" w:rsidRDefault="00377D62" w:rsidP="009E1218">
            <w:pPr>
              <w:numPr>
                <w:ilvl w:val="12"/>
                <w:numId w:val="0"/>
              </w:numPr>
              <w:snapToGrid w:val="0"/>
              <w:jc w:val="center"/>
              <w:rPr>
                <w:rFonts w:ascii="Arial" w:hAnsi="Arial" w:cs="Arial"/>
                <w:color w:val="000000" w:themeColor="text1"/>
                <w:sz w:val="22"/>
              </w:rPr>
            </w:pPr>
            <w:r w:rsidRPr="00851781">
              <w:rPr>
                <w:rFonts w:ascii="Arial" w:hAnsi="Arial" w:cs="Arial"/>
                <w:color w:val="000000" w:themeColor="text1"/>
                <w:sz w:val="22"/>
              </w:rPr>
              <w:t>Quantité</w:t>
            </w:r>
          </w:p>
        </w:tc>
        <w:tc>
          <w:tcPr>
            <w:tcW w:w="1618" w:type="dxa"/>
            <w:tcBorders>
              <w:top w:val="single" w:sz="6" w:space="0" w:color="auto"/>
              <w:left w:val="nil"/>
              <w:bottom w:val="single" w:sz="6" w:space="0" w:color="auto"/>
              <w:right w:val="single" w:sz="6" w:space="0" w:color="auto"/>
            </w:tcBorders>
            <w:vAlign w:val="center"/>
          </w:tcPr>
          <w:p w:rsidR="00377D62" w:rsidRPr="00851781" w:rsidRDefault="00377D62" w:rsidP="009E1218">
            <w:pPr>
              <w:numPr>
                <w:ilvl w:val="12"/>
                <w:numId w:val="0"/>
              </w:numPr>
              <w:snapToGrid w:val="0"/>
              <w:jc w:val="center"/>
              <w:rPr>
                <w:rFonts w:ascii="Arial" w:hAnsi="Arial" w:cs="Arial"/>
                <w:color w:val="000000" w:themeColor="text1"/>
                <w:sz w:val="22"/>
              </w:rPr>
            </w:pPr>
            <w:r w:rsidRPr="00851781">
              <w:rPr>
                <w:rFonts w:ascii="Arial" w:hAnsi="Arial" w:cs="Arial"/>
                <w:color w:val="000000" w:themeColor="text1"/>
                <w:sz w:val="22"/>
              </w:rPr>
              <w:t>Coût unitaire</w:t>
            </w:r>
          </w:p>
        </w:tc>
        <w:tc>
          <w:tcPr>
            <w:tcW w:w="993" w:type="dxa"/>
            <w:tcBorders>
              <w:top w:val="single" w:sz="6" w:space="0" w:color="auto"/>
              <w:left w:val="nil"/>
              <w:bottom w:val="single" w:sz="6" w:space="0" w:color="auto"/>
              <w:right w:val="single" w:sz="6" w:space="0" w:color="auto"/>
            </w:tcBorders>
            <w:vAlign w:val="center"/>
          </w:tcPr>
          <w:p w:rsidR="00377D62" w:rsidRPr="00851781" w:rsidRDefault="00377D62" w:rsidP="009E1218">
            <w:pPr>
              <w:numPr>
                <w:ilvl w:val="12"/>
                <w:numId w:val="0"/>
              </w:numPr>
              <w:snapToGrid w:val="0"/>
              <w:jc w:val="center"/>
              <w:rPr>
                <w:rFonts w:ascii="Arial" w:hAnsi="Arial" w:cs="Arial"/>
                <w:color w:val="000000" w:themeColor="text1"/>
                <w:sz w:val="22"/>
              </w:rPr>
            </w:pPr>
            <w:r w:rsidRPr="00851781">
              <w:rPr>
                <w:rFonts w:ascii="Arial" w:hAnsi="Arial" w:cs="Arial"/>
                <w:color w:val="000000" w:themeColor="text1"/>
                <w:sz w:val="22"/>
              </w:rPr>
              <w:t>Valeur</w:t>
            </w:r>
          </w:p>
        </w:tc>
      </w:tr>
      <w:tr w:rsidR="00377D62" w:rsidRPr="00851781" w:rsidTr="009E1218">
        <w:trPr>
          <w:trHeight w:val="255"/>
          <w:jc w:val="center"/>
        </w:trPr>
        <w:tc>
          <w:tcPr>
            <w:tcW w:w="2560" w:type="dxa"/>
            <w:tcBorders>
              <w:top w:val="nil"/>
              <w:left w:val="single" w:sz="6" w:space="0" w:color="auto"/>
              <w:bottom w:val="nil"/>
              <w:right w:val="single" w:sz="6" w:space="0" w:color="auto"/>
            </w:tcBorders>
            <w:vAlign w:val="center"/>
          </w:tcPr>
          <w:p w:rsidR="00377D62" w:rsidRPr="00851781" w:rsidRDefault="00377D62" w:rsidP="009E1218">
            <w:pPr>
              <w:numPr>
                <w:ilvl w:val="12"/>
                <w:numId w:val="0"/>
              </w:numPr>
              <w:snapToGrid w:val="0"/>
              <w:ind w:firstLine="185"/>
              <w:jc w:val="center"/>
              <w:rPr>
                <w:rFonts w:ascii="Arial" w:hAnsi="Arial" w:cs="Arial"/>
                <w:color w:val="000000" w:themeColor="text1"/>
                <w:sz w:val="22"/>
              </w:rPr>
            </w:pPr>
            <w:r w:rsidRPr="00851781">
              <w:rPr>
                <w:rFonts w:ascii="Arial" w:hAnsi="Arial" w:cs="Arial"/>
                <w:color w:val="000000" w:themeColor="text1"/>
                <w:sz w:val="22"/>
              </w:rPr>
              <w:t>Charges fixes</w:t>
            </w:r>
          </w:p>
        </w:tc>
        <w:tc>
          <w:tcPr>
            <w:tcW w:w="1985" w:type="dxa"/>
            <w:tcBorders>
              <w:top w:val="nil"/>
              <w:left w:val="nil"/>
              <w:bottom w:val="nil"/>
              <w:right w:val="single" w:sz="6" w:space="0" w:color="auto"/>
            </w:tcBorders>
            <w:vAlign w:val="center"/>
          </w:tcPr>
          <w:p w:rsidR="00377D62" w:rsidRPr="00851781" w:rsidRDefault="00377D62" w:rsidP="009E1218">
            <w:pPr>
              <w:numPr>
                <w:ilvl w:val="12"/>
                <w:numId w:val="0"/>
              </w:numPr>
              <w:snapToGrid w:val="0"/>
              <w:ind w:firstLine="184"/>
              <w:jc w:val="center"/>
              <w:rPr>
                <w:rFonts w:ascii="Arial" w:hAnsi="Arial" w:cs="Arial"/>
                <w:color w:val="000000" w:themeColor="text1"/>
                <w:sz w:val="22"/>
              </w:rPr>
            </w:pPr>
            <w:r w:rsidRPr="00851781">
              <w:rPr>
                <w:rFonts w:ascii="Arial" w:hAnsi="Arial" w:cs="Arial"/>
                <w:color w:val="000000" w:themeColor="text1"/>
                <w:sz w:val="22"/>
              </w:rPr>
              <w:t>heure machine</w:t>
            </w:r>
          </w:p>
        </w:tc>
        <w:tc>
          <w:tcPr>
            <w:tcW w:w="1200" w:type="dxa"/>
            <w:tcBorders>
              <w:top w:val="nil"/>
              <w:left w:val="nil"/>
              <w:bottom w:val="nil"/>
              <w:right w:val="single" w:sz="6" w:space="0" w:color="auto"/>
            </w:tcBorders>
            <w:vAlign w:val="center"/>
          </w:tcPr>
          <w:p w:rsidR="00377D62" w:rsidRPr="00851781" w:rsidRDefault="00377D62" w:rsidP="009E1218">
            <w:pPr>
              <w:numPr>
                <w:ilvl w:val="12"/>
                <w:numId w:val="0"/>
              </w:numPr>
              <w:snapToGrid w:val="0"/>
              <w:jc w:val="center"/>
              <w:rPr>
                <w:rFonts w:ascii="Arial" w:hAnsi="Arial" w:cs="Arial"/>
                <w:color w:val="000000" w:themeColor="text1"/>
                <w:sz w:val="22"/>
              </w:rPr>
            </w:pPr>
            <w:r w:rsidRPr="00851781">
              <w:rPr>
                <w:rFonts w:ascii="Arial" w:hAnsi="Arial" w:cs="Arial"/>
                <w:color w:val="000000" w:themeColor="text1"/>
                <w:sz w:val="22"/>
              </w:rPr>
              <w:t>0,08</w:t>
            </w:r>
          </w:p>
        </w:tc>
        <w:tc>
          <w:tcPr>
            <w:tcW w:w="1618" w:type="dxa"/>
            <w:tcBorders>
              <w:top w:val="nil"/>
              <w:left w:val="nil"/>
              <w:bottom w:val="nil"/>
              <w:right w:val="single" w:sz="6" w:space="0" w:color="auto"/>
            </w:tcBorders>
            <w:vAlign w:val="center"/>
          </w:tcPr>
          <w:p w:rsidR="00377D62" w:rsidRPr="00851781" w:rsidRDefault="00377D62" w:rsidP="009E1218">
            <w:pPr>
              <w:numPr>
                <w:ilvl w:val="12"/>
                <w:numId w:val="0"/>
              </w:numPr>
              <w:tabs>
                <w:tab w:val="decimal" w:pos="632"/>
              </w:tabs>
              <w:snapToGrid w:val="0"/>
              <w:jc w:val="center"/>
              <w:rPr>
                <w:rFonts w:ascii="Arial" w:hAnsi="Arial" w:cs="Arial"/>
                <w:color w:val="000000" w:themeColor="text1"/>
                <w:sz w:val="22"/>
              </w:rPr>
            </w:pPr>
            <w:r w:rsidRPr="00851781">
              <w:rPr>
                <w:rFonts w:ascii="Arial" w:hAnsi="Arial" w:cs="Arial"/>
                <w:color w:val="000000" w:themeColor="text1"/>
                <w:sz w:val="22"/>
              </w:rPr>
              <w:t>42,00</w:t>
            </w:r>
          </w:p>
        </w:tc>
        <w:tc>
          <w:tcPr>
            <w:tcW w:w="993" w:type="dxa"/>
            <w:tcBorders>
              <w:top w:val="nil"/>
              <w:left w:val="nil"/>
              <w:bottom w:val="nil"/>
              <w:right w:val="single" w:sz="6" w:space="0" w:color="auto"/>
            </w:tcBorders>
            <w:vAlign w:val="center"/>
          </w:tcPr>
          <w:p w:rsidR="00377D62" w:rsidRPr="00851781" w:rsidRDefault="00377D62" w:rsidP="009E1218">
            <w:pPr>
              <w:numPr>
                <w:ilvl w:val="12"/>
                <w:numId w:val="0"/>
              </w:numPr>
              <w:tabs>
                <w:tab w:val="decimal" w:pos="707"/>
              </w:tabs>
              <w:snapToGrid w:val="0"/>
              <w:ind w:right="170"/>
              <w:jc w:val="center"/>
              <w:rPr>
                <w:rFonts w:ascii="Arial" w:hAnsi="Arial" w:cs="Arial"/>
                <w:color w:val="000000" w:themeColor="text1"/>
                <w:sz w:val="22"/>
              </w:rPr>
            </w:pPr>
            <w:r w:rsidRPr="00851781">
              <w:rPr>
                <w:rFonts w:ascii="Arial" w:hAnsi="Arial" w:cs="Arial"/>
                <w:color w:val="000000" w:themeColor="text1"/>
                <w:sz w:val="22"/>
              </w:rPr>
              <w:t>3,36</w:t>
            </w:r>
          </w:p>
        </w:tc>
      </w:tr>
      <w:tr w:rsidR="00377D62" w:rsidRPr="00851781" w:rsidTr="009E1218">
        <w:trPr>
          <w:trHeight w:val="289"/>
          <w:jc w:val="center"/>
        </w:trPr>
        <w:tc>
          <w:tcPr>
            <w:tcW w:w="2560" w:type="dxa"/>
            <w:tcBorders>
              <w:top w:val="nil"/>
              <w:left w:val="single" w:sz="6" w:space="0" w:color="auto"/>
              <w:bottom w:val="single" w:sz="6" w:space="0" w:color="auto"/>
              <w:right w:val="single" w:sz="6" w:space="0" w:color="auto"/>
            </w:tcBorders>
            <w:vAlign w:val="center"/>
          </w:tcPr>
          <w:p w:rsidR="00377D62" w:rsidRPr="00851781" w:rsidRDefault="00377D62" w:rsidP="009E1218">
            <w:pPr>
              <w:numPr>
                <w:ilvl w:val="12"/>
                <w:numId w:val="0"/>
              </w:numPr>
              <w:snapToGrid w:val="0"/>
              <w:ind w:firstLine="185"/>
              <w:jc w:val="center"/>
              <w:rPr>
                <w:rFonts w:ascii="Arial" w:hAnsi="Arial" w:cs="Arial"/>
                <w:color w:val="000000" w:themeColor="text1"/>
                <w:sz w:val="22"/>
              </w:rPr>
            </w:pPr>
            <w:r w:rsidRPr="00851781">
              <w:rPr>
                <w:rFonts w:ascii="Arial" w:hAnsi="Arial" w:cs="Arial"/>
                <w:color w:val="000000" w:themeColor="text1"/>
                <w:sz w:val="22"/>
              </w:rPr>
              <w:t>Charges variables</w:t>
            </w:r>
          </w:p>
        </w:tc>
        <w:tc>
          <w:tcPr>
            <w:tcW w:w="1985" w:type="dxa"/>
            <w:tcBorders>
              <w:top w:val="nil"/>
              <w:left w:val="nil"/>
              <w:bottom w:val="single" w:sz="6" w:space="0" w:color="auto"/>
              <w:right w:val="single" w:sz="6" w:space="0" w:color="auto"/>
            </w:tcBorders>
            <w:vAlign w:val="center"/>
          </w:tcPr>
          <w:p w:rsidR="00377D62" w:rsidRPr="00851781" w:rsidRDefault="00377D62" w:rsidP="009E1218">
            <w:pPr>
              <w:numPr>
                <w:ilvl w:val="12"/>
                <w:numId w:val="0"/>
              </w:numPr>
              <w:snapToGrid w:val="0"/>
              <w:ind w:firstLine="184"/>
              <w:jc w:val="center"/>
              <w:rPr>
                <w:rFonts w:ascii="Arial" w:hAnsi="Arial" w:cs="Arial"/>
                <w:color w:val="000000" w:themeColor="text1"/>
                <w:sz w:val="22"/>
              </w:rPr>
            </w:pPr>
            <w:r w:rsidRPr="00851781">
              <w:rPr>
                <w:rFonts w:ascii="Arial" w:hAnsi="Arial" w:cs="Arial"/>
                <w:color w:val="000000" w:themeColor="text1"/>
                <w:sz w:val="22"/>
              </w:rPr>
              <w:t>heure machine</w:t>
            </w:r>
          </w:p>
        </w:tc>
        <w:tc>
          <w:tcPr>
            <w:tcW w:w="1200" w:type="dxa"/>
            <w:tcBorders>
              <w:top w:val="nil"/>
              <w:left w:val="nil"/>
              <w:bottom w:val="single" w:sz="6" w:space="0" w:color="auto"/>
              <w:right w:val="single" w:sz="6" w:space="0" w:color="auto"/>
            </w:tcBorders>
            <w:vAlign w:val="center"/>
          </w:tcPr>
          <w:p w:rsidR="00377D62" w:rsidRPr="00851781" w:rsidRDefault="00377D62" w:rsidP="009E1218">
            <w:pPr>
              <w:numPr>
                <w:ilvl w:val="12"/>
                <w:numId w:val="0"/>
              </w:numPr>
              <w:snapToGrid w:val="0"/>
              <w:jc w:val="center"/>
              <w:rPr>
                <w:rFonts w:ascii="Arial" w:hAnsi="Arial" w:cs="Arial"/>
                <w:color w:val="000000" w:themeColor="text1"/>
                <w:sz w:val="22"/>
              </w:rPr>
            </w:pPr>
            <w:r w:rsidRPr="00851781">
              <w:rPr>
                <w:rFonts w:ascii="Arial" w:hAnsi="Arial" w:cs="Arial"/>
                <w:color w:val="000000" w:themeColor="text1"/>
                <w:sz w:val="22"/>
              </w:rPr>
              <w:t>0,08</w:t>
            </w:r>
          </w:p>
        </w:tc>
        <w:tc>
          <w:tcPr>
            <w:tcW w:w="1618" w:type="dxa"/>
            <w:tcBorders>
              <w:top w:val="nil"/>
              <w:left w:val="nil"/>
              <w:bottom w:val="single" w:sz="6" w:space="0" w:color="auto"/>
              <w:right w:val="single" w:sz="6" w:space="0" w:color="auto"/>
            </w:tcBorders>
            <w:vAlign w:val="center"/>
          </w:tcPr>
          <w:p w:rsidR="00377D62" w:rsidRPr="00851781" w:rsidRDefault="00377D62" w:rsidP="009E1218">
            <w:pPr>
              <w:numPr>
                <w:ilvl w:val="12"/>
                <w:numId w:val="0"/>
              </w:numPr>
              <w:tabs>
                <w:tab w:val="decimal" w:pos="632"/>
              </w:tabs>
              <w:snapToGrid w:val="0"/>
              <w:jc w:val="center"/>
              <w:rPr>
                <w:rFonts w:ascii="Arial" w:hAnsi="Arial" w:cs="Arial"/>
                <w:color w:val="000000" w:themeColor="text1"/>
                <w:sz w:val="22"/>
              </w:rPr>
            </w:pPr>
            <w:r w:rsidRPr="00851781">
              <w:rPr>
                <w:rFonts w:ascii="Arial" w:hAnsi="Arial" w:cs="Arial"/>
                <w:color w:val="000000" w:themeColor="text1"/>
                <w:sz w:val="22"/>
              </w:rPr>
              <w:t>13,00</w:t>
            </w:r>
          </w:p>
        </w:tc>
        <w:tc>
          <w:tcPr>
            <w:tcW w:w="993" w:type="dxa"/>
            <w:tcBorders>
              <w:top w:val="nil"/>
              <w:left w:val="nil"/>
              <w:bottom w:val="single" w:sz="6" w:space="0" w:color="auto"/>
              <w:right w:val="single" w:sz="6" w:space="0" w:color="auto"/>
            </w:tcBorders>
            <w:vAlign w:val="center"/>
          </w:tcPr>
          <w:p w:rsidR="00377D62" w:rsidRPr="00851781" w:rsidRDefault="00377D62" w:rsidP="009E1218">
            <w:pPr>
              <w:numPr>
                <w:ilvl w:val="12"/>
                <w:numId w:val="0"/>
              </w:numPr>
              <w:tabs>
                <w:tab w:val="decimal" w:pos="707"/>
              </w:tabs>
              <w:snapToGrid w:val="0"/>
              <w:ind w:right="170"/>
              <w:jc w:val="center"/>
              <w:rPr>
                <w:rFonts w:ascii="Arial" w:hAnsi="Arial" w:cs="Arial"/>
                <w:color w:val="000000" w:themeColor="text1"/>
                <w:sz w:val="22"/>
              </w:rPr>
            </w:pPr>
            <w:r w:rsidRPr="00851781">
              <w:rPr>
                <w:rFonts w:ascii="Arial" w:hAnsi="Arial" w:cs="Arial"/>
                <w:color w:val="000000" w:themeColor="text1"/>
                <w:sz w:val="22"/>
              </w:rPr>
              <w:t>1,04</w:t>
            </w:r>
          </w:p>
        </w:tc>
      </w:tr>
    </w:tbl>
    <w:p w:rsidR="00377D62" w:rsidRPr="00851781" w:rsidRDefault="00377D62" w:rsidP="00377D62">
      <w:pPr>
        <w:snapToGrid w:val="0"/>
        <w:spacing w:before="120" w:line="276" w:lineRule="auto"/>
        <w:ind w:left="720"/>
        <w:rPr>
          <w:rFonts w:ascii="Arial" w:hAnsi="Arial" w:cs="Arial"/>
          <w:color w:val="000000" w:themeColor="text1"/>
          <w:sz w:val="22"/>
        </w:rPr>
      </w:pPr>
      <w:bookmarkStart w:id="21" w:name="_GoBack"/>
      <w:r w:rsidRPr="00851781">
        <w:rPr>
          <w:rFonts w:ascii="Arial" w:hAnsi="Arial" w:cs="Arial"/>
          <w:color w:val="000000" w:themeColor="text1"/>
          <w:sz w:val="22"/>
        </w:rPr>
        <w:t xml:space="preserve">La production normale est de </w:t>
      </w:r>
      <w:r w:rsidR="00983900">
        <w:rPr>
          <w:rFonts w:ascii="Arial" w:hAnsi="Arial" w:cs="Arial"/>
          <w:color w:val="000000" w:themeColor="text1"/>
          <w:sz w:val="22"/>
        </w:rPr>
        <w:t>1 500 000</w:t>
      </w:r>
      <w:r w:rsidR="007F4EF3">
        <w:rPr>
          <w:rFonts w:ascii="Arial" w:hAnsi="Arial" w:cs="Arial"/>
          <w:color w:val="000000" w:themeColor="text1"/>
          <w:sz w:val="22"/>
        </w:rPr>
        <w:t xml:space="preserve"> flacons par an</w:t>
      </w:r>
      <w:r w:rsidR="00C8131C">
        <w:rPr>
          <w:rFonts w:ascii="Arial" w:hAnsi="Arial" w:cs="Arial"/>
          <w:color w:val="000000" w:themeColor="text1"/>
          <w:sz w:val="22"/>
        </w:rPr>
        <w:t>.</w:t>
      </w:r>
    </w:p>
    <w:bookmarkEnd w:id="21"/>
    <w:p w:rsidR="00377D62" w:rsidRPr="00851781" w:rsidRDefault="00377D62" w:rsidP="00377D62">
      <w:pPr>
        <w:numPr>
          <w:ilvl w:val="12"/>
          <w:numId w:val="0"/>
        </w:numPr>
        <w:snapToGrid w:val="0"/>
        <w:spacing w:before="240" w:line="276" w:lineRule="auto"/>
        <w:rPr>
          <w:rFonts w:ascii="Arial" w:hAnsi="Arial" w:cs="Arial"/>
          <w:b/>
          <w:color w:val="000000" w:themeColor="text1"/>
          <w:sz w:val="22"/>
          <w:u w:val="single"/>
        </w:rPr>
      </w:pPr>
      <w:r w:rsidRPr="00851781">
        <w:rPr>
          <w:rFonts w:ascii="Arial" w:hAnsi="Arial" w:cs="Arial"/>
          <w:b/>
          <w:color w:val="000000" w:themeColor="text1"/>
          <w:sz w:val="22"/>
          <w:u w:val="single"/>
        </w:rPr>
        <w:t xml:space="preserve">Données réelles pour 2018 : </w:t>
      </w:r>
    </w:p>
    <w:p w:rsidR="00377D62" w:rsidRPr="00851781" w:rsidRDefault="00377D62" w:rsidP="00377D62">
      <w:pPr>
        <w:numPr>
          <w:ilvl w:val="12"/>
          <w:numId w:val="0"/>
        </w:numPr>
        <w:snapToGrid w:val="0"/>
        <w:spacing w:before="120" w:line="276" w:lineRule="auto"/>
        <w:rPr>
          <w:rFonts w:ascii="Arial" w:hAnsi="Arial" w:cs="Arial"/>
          <w:color w:val="000000" w:themeColor="text1"/>
          <w:sz w:val="22"/>
        </w:rPr>
      </w:pPr>
      <w:r w:rsidRPr="00851781">
        <w:rPr>
          <w:rFonts w:ascii="Arial" w:hAnsi="Arial" w:cs="Arial"/>
          <w:color w:val="000000" w:themeColor="text1"/>
          <w:sz w:val="22"/>
        </w:rPr>
        <w:t xml:space="preserve">La production de </w:t>
      </w:r>
      <w:r w:rsidR="00983900">
        <w:rPr>
          <w:rFonts w:ascii="Arial" w:hAnsi="Arial" w:cs="Arial"/>
          <w:color w:val="000000" w:themeColor="text1"/>
          <w:sz w:val="22"/>
        </w:rPr>
        <w:t>1 </w:t>
      </w:r>
      <w:r w:rsidR="001F3073">
        <w:rPr>
          <w:rFonts w:ascii="Arial" w:hAnsi="Arial" w:cs="Arial"/>
          <w:color w:val="000000" w:themeColor="text1"/>
          <w:sz w:val="22"/>
        </w:rPr>
        <w:t>35</w:t>
      </w:r>
      <w:r w:rsidR="00983900">
        <w:rPr>
          <w:rFonts w:ascii="Arial" w:hAnsi="Arial" w:cs="Arial"/>
          <w:color w:val="000000" w:themeColor="text1"/>
          <w:sz w:val="22"/>
        </w:rPr>
        <w:t>0 000</w:t>
      </w:r>
      <w:r w:rsidRPr="00851781">
        <w:rPr>
          <w:rFonts w:ascii="Arial" w:hAnsi="Arial" w:cs="Arial"/>
          <w:color w:val="000000" w:themeColor="text1"/>
          <w:sz w:val="22"/>
        </w:rPr>
        <w:t xml:space="preserve"> flacons</w:t>
      </w:r>
      <w:r w:rsidR="007F4EF3">
        <w:rPr>
          <w:rFonts w:ascii="Arial" w:hAnsi="Arial" w:cs="Arial"/>
          <w:color w:val="000000" w:themeColor="text1"/>
          <w:sz w:val="22"/>
        </w:rPr>
        <w:t>, soit 6 750 cartons,</w:t>
      </w:r>
      <w:r w:rsidRPr="00851781">
        <w:rPr>
          <w:rFonts w:ascii="Arial" w:hAnsi="Arial" w:cs="Arial"/>
          <w:color w:val="000000" w:themeColor="text1"/>
          <w:sz w:val="22"/>
        </w:rPr>
        <w:t xml:space="preserve"> a nécessité </w:t>
      </w:r>
      <w:r w:rsidR="00983900">
        <w:rPr>
          <w:rFonts w:ascii="Arial" w:hAnsi="Arial" w:cs="Arial"/>
          <w:color w:val="000000" w:themeColor="text1"/>
          <w:sz w:val="22"/>
        </w:rPr>
        <w:t>5 500</w:t>
      </w:r>
      <w:r w:rsidRPr="00851781">
        <w:rPr>
          <w:rFonts w:ascii="Arial" w:hAnsi="Arial" w:cs="Arial"/>
          <w:color w:val="000000" w:themeColor="text1"/>
          <w:sz w:val="22"/>
        </w:rPr>
        <w:t xml:space="preserve"> heures machine dans l’atelier Fabrication.</w:t>
      </w:r>
    </w:p>
    <w:p w:rsidR="00377D62" w:rsidRDefault="00377D62" w:rsidP="00377D62">
      <w:pPr>
        <w:numPr>
          <w:ilvl w:val="12"/>
          <w:numId w:val="0"/>
        </w:numPr>
        <w:snapToGrid w:val="0"/>
        <w:spacing w:before="120" w:line="276" w:lineRule="auto"/>
        <w:rPr>
          <w:rFonts w:ascii="Arial" w:hAnsi="Arial" w:cs="Arial"/>
          <w:color w:val="000000" w:themeColor="text1"/>
          <w:sz w:val="22"/>
        </w:rPr>
      </w:pPr>
      <w:r w:rsidRPr="00851781">
        <w:rPr>
          <w:rFonts w:ascii="Arial" w:hAnsi="Arial" w:cs="Arial"/>
          <w:color w:val="000000" w:themeColor="text1"/>
          <w:sz w:val="22"/>
        </w:rPr>
        <w:t xml:space="preserve">La comptabilité analytique a permis de relever un montant de charges indirectes dans cet atelier égal à </w:t>
      </w:r>
      <w:r w:rsidR="00983900">
        <w:rPr>
          <w:rFonts w:ascii="Arial" w:hAnsi="Arial" w:cs="Arial"/>
          <w:color w:val="000000" w:themeColor="text1"/>
          <w:sz w:val="22"/>
        </w:rPr>
        <w:t>3</w:t>
      </w:r>
      <w:r w:rsidR="001F3073">
        <w:rPr>
          <w:rFonts w:ascii="Arial" w:hAnsi="Arial" w:cs="Arial"/>
          <w:color w:val="000000" w:themeColor="text1"/>
          <w:sz w:val="22"/>
        </w:rPr>
        <w:t>2</w:t>
      </w:r>
      <w:r w:rsidR="00983900">
        <w:rPr>
          <w:rFonts w:ascii="Arial" w:hAnsi="Arial" w:cs="Arial"/>
          <w:color w:val="000000" w:themeColor="text1"/>
          <w:sz w:val="22"/>
        </w:rPr>
        <w:t>0 000</w:t>
      </w:r>
      <w:r w:rsidRPr="00851781">
        <w:rPr>
          <w:rFonts w:ascii="Arial" w:hAnsi="Arial" w:cs="Arial"/>
          <w:color w:val="000000" w:themeColor="text1"/>
          <w:sz w:val="22"/>
        </w:rPr>
        <w:t xml:space="preserve"> euros.</w:t>
      </w:r>
    </w:p>
    <w:p w:rsidR="0029142F" w:rsidRDefault="0029142F">
      <w:pPr>
        <w:jc w:val="left"/>
        <w:rPr>
          <w:rFonts w:ascii="Arial" w:hAnsi="Arial" w:cs="Arial"/>
          <w:color w:val="000000" w:themeColor="text1"/>
          <w:sz w:val="22"/>
        </w:rPr>
      </w:pPr>
      <w:r>
        <w:rPr>
          <w:rFonts w:ascii="Arial" w:hAnsi="Arial" w:cs="Arial"/>
          <w:color w:val="000000" w:themeColor="text1"/>
          <w:sz w:val="22"/>
        </w:rPr>
        <w:br w:type="page"/>
      </w:r>
    </w:p>
    <w:p w:rsidR="009E1218" w:rsidRPr="00851781" w:rsidRDefault="009E1218" w:rsidP="0029142F">
      <w:pPr>
        <w:jc w:val="center"/>
        <w:rPr>
          <w:rFonts w:ascii="Arial" w:hAnsi="Arial" w:cs="Arial"/>
          <w:b/>
          <w:color w:val="000000" w:themeColor="text1"/>
          <w:u w:val="single"/>
        </w:rPr>
      </w:pPr>
      <w:r w:rsidRPr="00851781">
        <w:rPr>
          <w:rFonts w:ascii="Arial" w:hAnsi="Arial" w:cs="Arial"/>
          <w:b/>
          <w:color w:val="000000" w:themeColor="text1"/>
        </w:rPr>
        <w:lastRenderedPageBreak/>
        <w:t xml:space="preserve">Annexe </w:t>
      </w:r>
      <w:r w:rsidR="00461F06">
        <w:rPr>
          <w:rFonts w:ascii="Arial" w:hAnsi="Arial" w:cs="Arial"/>
          <w:b/>
          <w:color w:val="000000" w:themeColor="text1"/>
        </w:rPr>
        <w:t>5</w:t>
      </w:r>
      <w:r w:rsidR="0029142F">
        <w:rPr>
          <w:rFonts w:ascii="Arial" w:hAnsi="Arial" w:cs="Arial"/>
          <w:b/>
          <w:color w:val="000000" w:themeColor="text1"/>
        </w:rPr>
        <w:t xml:space="preserve"> </w:t>
      </w:r>
      <w:r w:rsidR="0009465B">
        <w:rPr>
          <w:rFonts w:ascii="Arial" w:hAnsi="Arial" w:cs="Arial"/>
          <w:b/>
          <w:color w:val="000000" w:themeColor="text1"/>
        </w:rPr>
        <w:t>–</w:t>
      </w:r>
      <w:r w:rsidR="0029142F">
        <w:rPr>
          <w:rFonts w:ascii="Arial" w:hAnsi="Arial" w:cs="Arial"/>
          <w:b/>
          <w:color w:val="000000" w:themeColor="text1"/>
        </w:rPr>
        <w:t xml:space="preserve"> </w:t>
      </w:r>
      <w:r w:rsidRPr="00851781">
        <w:rPr>
          <w:rFonts w:ascii="Arial" w:hAnsi="Arial" w:cs="Arial"/>
          <w:b/>
          <w:color w:val="000000" w:themeColor="text1"/>
          <w:u w:val="single"/>
        </w:rPr>
        <w:t>Conditions d’exploitation de l’huile de massage relaxante</w:t>
      </w:r>
      <w:r w:rsidR="0009465B">
        <w:rPr>
          <w:rFonts w:ascii="Arial" w:hAnsi="Arial" w:cs="Arial"/>
          <w:b/>
          <w:color w:val="000000" w:themeColor="text1"/>
          <w:u w:val="single"/>
        </w:rPr>
        <w:t>.</w:t>
      </w:r>
    </w:p>
    <w:p w:rsidR="009E1218" w:rsidRDefault="009E1218" w:rsidP="009E1218">
      <w:pPr>
        <w:snapToGrid w:val="0"/>
        <w:spacing w:before="120" w:after="120"/>
        <w:rPr>
          <w:rFonts w:ascii="Arial" w:hAnsi="Arial" w:cs="Arial"/>
          <w:color w:val="000000" w:themeColor="text1"/>
          <w:sz w:val="22"/>
        </w:rPr>
      </w:pPr>
    </w:p>
    <w:p w:rsidR="009E1218" w:rsidRPr="00851781" w:rsidRDefault="009E1218" w:rsidP="009E1218">
      <w:pPr>
        <w:snapToGrid w:val="0"/>
        <w:spacing w:before="120" w:after="120"/>
        <w:rPr>
          <w:rFonts w:ascii="Arial" w:hAnsi="Arial" w:cs="Arial"/>
          <w:color w:val="000000" w:themeColor="text1"/>
          <w:sz w:val="22"/>
        </w:rPr>
      </w:pPr>
      <w:r w:rsidRPr="00851781">
        <w:rPr>
          <w:rFonts w:ascii="Arial" w:hAnsi="Arial" w:cs="Arial"/>
          <w:color w:val="000000" w:themeColor="text1"/>
          <w:sz w:val="22"/>
        </w:rPr>
        <w:t>Les éléments de coût pour un pot de 250 ml sont les suivants :</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3"/>
        <w:gridCol w:w="2500"/>
      </w:tblGrid>
      <w:tr w:rsidR="009E1218" w:rsidRPr="00851781" w:rsidTr="009E1218">
        <w:tc>
          <w:tcPr>
            <w:tcW w:w="3543" w:type="dxa"/>
          </w:tcPr>
          <w:p w:rsidR="009E1218" w:rsidRPr="00851781" w:rsidRDefault="009E1218" w:rsidP="009E1218">
            <w:pPr>
              <w:rPr>
                <w:rFonts w:ascii="Arial" w:hAnsi="Arial" w:cs="Arial"/>
                <w:color w:val="000000" w:themeColor="text1"/>
                <w:sz w:val="22"/>
              </w:rPr>
            </w:pPr>
            <w:r w:rsidRPr="00851781">
              <w:rPr>
                <w:rFonts w:ascii="Arial" w:hAnsi="Arial" w:cs="Arial"/>
                <w:color w:val="000000" w:themeColor="text1"/>
                <w:sz w:val="22"/>
              </w:rPr>
              <w:t>Coûts variables unitaires :</w:t>
            </w:r>
          </w:p>
          <w:p w:rsidR="009E1218" w:rsidRPr="00851781" w:rsidRDefault="0054703E" w:rsidP="009E1218">
            <w:pPr>
              <w:ind w:left="709"/>
              <w:rPr>
                <w:rFonts w:ascii="Arial" w:hAnsi="Arial" w:cs="Arial"/>
                <w:color w:val="000000" w:themeColor="text1"/>
                <w:sz w:val="22"/>
              </w:rPr>
            </w:pPr>
            <w:r>
              <w:rPr>
                <w:rFonts w:ascii="Arial" w:hAnsi="Arial" w:cs="Arial"/>
                <w:color w:val="000000" w:themeColor="text1"/>
                <w:sz w:val="22"/>
              </w:rPr>
              <w:t>m</w:t>
            </w:r>
            <w:r w:rsidR="009E1218" w:rsidRPr="00851781">
              <w:rPr>
                <w:rFonts w:ascii="Arial" w:hAnsi="Arial" w:cs="Arial"/>
                <w:color w:val="000000" w:themeColor="text1"/>
                <w:sz w:val="22"/>
              </w:rPr>
              <w:t>atières (composants)</w:t>
            </w:r>
          </w:p>
          <w:p w:rsidR="009E1218" w:rsidRPr="00851781" w:rsidRDefault="0054703E" w:rsidP="009E1218">
            <w:pPr>
              <w:ind w:left="709"/>
              <w:rPr>
                <w:rFonts w:ascii="Arial" w:hAnsi="Arial" w:cs="Arial"/>
                <w:color w:val="000000" w:themeColor="text1"/>
                <w:sz w:val="22"/>
              </w:rPr>
            </w:pPr>
            <w:r>
              <w:rPr>
                <w:rFonts w:ascii="Arial" w:hAnsi="Arial" w:cs="Arial"/>
                <w:color w:val="000000" w:themeColor="text1"/>
                <w:sz w:val="22"/>
              </w:rPr>
              <w:t>e</w:t>
            </w:r>
            <w:r w:rsidR="009E1218" w:rsidRPr="00851781">
              <w:rPr>
                <w:rFonts w:ascii="Arial" w:hAnsi="Arial" w:cs="Arial"/>
                <w:color w:val="000000" w:themeColor="text1"/>
                <w:sz w:val="22"/>
              </w:rPr>
              <w:t>mballage</w:t>
            </w:r>
          </w:p>
          <w:p w:rsidR="009E1218" w:rsidRPr="00851781" w:rsidRDefault="0054703E" w:rsidP="009E1218">
            <w:pPr>
              <w:ind w:left="709"/>
              <w:rPr>
                <w:rFonts w:ascii="Arial" w:hAnsi="Arial" w:cs="Arial"/>
                <w:color w:val="000000" w:themeColor="text1"/>
                <w:sz w:val="22"/>
              </w:rPr>
            </w:pPr>
            <w:r>
              <w:rPr>
                <w:rFonts w:ascii="Arial" w:hAnsi="Arial" w:cs="Arial"/>
                <w:color w:val="000000" w:themeColor="text1"/>
                <w:sz w:val="22"/>
              </w:rPr>
              <w:t>m</w:t>
            </w:r>
            <w:r w:rsidR="009E1218" w:rsidRPr="00851781">
              <w:rPr>
                <w:rFonts w:ascii="Arial" w:hAnsi="Arial" w:cs="Arial"/>
                <w:color w:val="000000" w:themeColor="text1"/>
                <w:sz w:val="22"/>
              </w:rPr>
              <w:t>ain d’œuvre directe</w:t>
            </w:r>
          </w:p>
          <w:p w:rsidR="009E1218" w:rsidRPr="00851781" w:rsidRDefault="0054703E" w:rsidP="009E1218">
            <w:pPr>
              <w:ind w:left="709"/>
              <w:rPr>
                <w:rFonts w:ascii="Arial" w:hAnsi="Arial" w:cs="Arial"/>
                <w:color w:val="000000" w:themeColor="text1"/>
                <w:sz w:val="22"/>
              </w:rPr>
            </w:pPr>
            <w:r>
              <w:rPr>
                <w:rFonts w:ascii="Arial" w:hAnsi="Arial" w:cs="Arial"/>
                <w:color w:val="000000" w:themeColor="text1"/>
                <w:sz w:val="22"/>
              </w:rPr>
              <w:t>c</w:t>
            </w:r>
            <w:r w:rsidR="009E1218" w:rsidRPr="00851781">
              <w:rPr>
                <w:rFonts w:ascii="Arial" w:hAnsi="Arial" w:cs="Arial"/>
                <w:color w:val="000000" w:themeColor="text1"/>
                <w:sz w:val="22"/>
              </w:rPr>
              <w:t>harges indirectes</w:t>
            </w:r>
          </w:p>
        </w:tc>
        <w:tc>
          <w:tcPr>
            <w:tcW w:w="2500" w:type="dxa"/>
          </w:tcPr>
          <w:p w:rsidR="009E1218" w:rsidRPr="00851781" w:rsidRDefault="009E1218" w:rsidP="009E1218">
            <w:pPr>
              <w:jc w:val="center"/>
              <w:rPr>
                <w:rFonts w:ascii="Arial" w:hAnsi="Arial" w:cs="Arial"/>
                <w:color w:val="000000" w:themeColor="text1"/>
                <w:sz w:val="22"/>
              </w:rPr>
            </w:pPr>
          </w:p>
          <w:p w:rsidR="009E1218" w:rsidRPr="00851781" w:rsidRDefault="009E1218" w:rsidP="009E1218">
            <w:pPr>
              <w:jc w:val="center"/>
              <w:rPr>
                <w:rFonts w:ascii="Arial" w:hAnsi="Arial" w:cs="Arial"/>
                <w:color w:val="000000" w:themeColor="text1"/>
                <w:sz w:val="22"/>
              </w:rPr>
            </w:pPr>
            <w:r w:rsidRPr="00851781">
              <w:rPr>
                <w:rFonts w:ascii="Arial" w:hAnsi="Arial" w:cs="Arial"/>
                <w:color w:val="000000" w:themeColor="text1"/>
                <w:sz w:val="22"/>
              </w:rPr>
              <w:t>3,80 €</w:t>
            </w:r>
          </w:p>
          <w:p w:rsidR="009E1218" w:rsidRPr="00851781" w:rsidRDefault="009E1218" w:rsidP="009E1218">
            <w:pPr>
              <w:jc w:val="center"/>
              <w:rPr>
                <w:rFonts w:ascii="Arial" w:hAnsi="Arial" w:cs="Arial"/>
                <w:color w:val="000000" w:themeColor="text1"/>
                <w:sz w:val="22"/>
              </w:rPr>
            </w:pPr>
            <w:r w:rsidRPr="00851781">
              <w:rPr>
                <w:rFonts w:ascii="Arial" w:hAnsi="Arial" w:cs="Arial"/>
                <w:color w:val="000000" w:themeColor="text1"/>
                <w:sz w:val="22"/>
              </w:rPr>
              <w:t>0,50 €</w:t>
            </w:r>
          </w:p>
          <w:p w:rsidR="009E1218" w:rsidRPr="00851781" w:rsidRDefault="009E1218" w:rsidP="009E1218">
            <w:pPr>
              <w:jc w:val="center"/>
              <w:rPr>
                <w:rFonts w:ascii="Arial" w:hAnsi="Arial" w:cs="Arial"/>
                <w:color w:val="000000" w:themeColor="text1"/>
                <w:sz w:val="22"/>
              </w:rPr>
            </w:pPr>
            <w:r w:rsidRPr="00851781">
              <w:rPr>
                <w:rFonts w:ascii="Arial" w:hAnsi="Arial" w:cs="Arial"/>
                <w:color w:val="000000" w:themeColor="text1"/>
                <w:sz w:val="22"/>
              </w:rPr>
              <w:t>2,30 €</w:t>
            </w:r>
          </w:p>
          <w:p w:rsidR="009E1218" w:rsidRPr="00851781" w:rsidRDefault="009E1218" w:rsidP="009E1218">
            <w:pPr>
              <w:jc w:val="center"/>
              <w:rPr>
                <w:rFonts w:ascii="Arial" w:hAnsi="Arial" w:cs="Arial"/>
                <w:color w:val="000000" w:themeColor="text1"/>
                <w:sz w:val="22"/>
              </w:rPr>
            </w:pPr>
            <w:r w:rsidRPr="00851781">
              <w:rPr>
                <w:rFonts w:ascii="Arial" w:hAnsi="Arial" w:cs="Arial"/>
                <w:color w:val="000000" w:themeColor="text1"/>
                <w:sz w:val="22"/>
              </w:rPr>
              <w:t>0,40 €</w:t>
            </w:r>
          </w:p>
        </w:tc>
      </w:tr>
    </w:tbl>
    <w:p w:rsidR="009E1218" w:rsidRPr="00851781" w:rsidRDefault="007F4EF3" w:rsidP="009E1218">
      <w:pPr>
        <w:snapToGrid w:val="0"/>
        <w:spacing w:before="120"/>
        <w:rPr>
          <w:rFonts w:ascii="Arial" w:hAnsi="Arial" w:cs="Arial"/>
          <w:color w:val="000000" w:themeColor="text1"/>
          <w:sz w:val="22"/>
        </w:rPr>
      </w:pPr>
      <w:r>
        <w:rPr>
          <w:rFonts w:ascii="Arial" w:hAnsi="Arial" w:cs="Arial"/>
          <w:color w:val="000000" w:themeColor="text1"/>
          <w:sz w:val="22"/>
        </w:rPr>
        <w:t>Les coûts fixes annuels</w:t>
      </w:r>
      <w:r w:rsidR="009E1218" w:rsidRPr="00851781">
        <w:rPr>
          <w:rFonts w:ascii="Arial" w:hAnsi="Arial" w:cs="Arial"/>
          <w:color w:val="000000" w:themeColor="text1"/>
          <w:sz w:val="22"/>
        </w:rPr>
        <w:t xml:space="preserve"> générés par ce nou</w:t>
      </w:r>
      <w:r>
        <w:rPr>
          <w:rFonts w:ascii="Arial" w:hAnsi="Arial" w:cs="Arial"/>
          <w:color w:val="000000" w:themeColor="text1"/>
          <w:sz w:val="22"/>
        </w:rPr>
        <w:t>veau produit s’élèveront à 18 000</w:t>
      </w:r>
      <w:r w:rsidR="009E1218" w:rsidRPr="00851781">
        <w:rPr>
          <w:rFonts w:ascii="Arial" w:hAnsi="Arial" w:cs="Arial"/>
          <w:color w:val="000000" w:themeColor="text1"/>
          <w:sz w:val="22"/>
        </w:rPr>
        <w:t xml:space="preserve"> €.</w:t>
      </w:r>
    </w:p>
    <w:p w:rsidR="009E1218" w:rsidRDefault="009E1218" w:rsidP="009E1218">
      <w:pPr>
        <w:snapToGrid w:val="0"/>
        <w:spacing w:before="120"/>
        <w:rPr>
          <w:rFonts w:ascii="Arial" w:hAnsi="Arial" w:cs="Arial"/>
          <w:color w:val="000000" w:themeColor="text1"/>
          <w:sz w:val="22"/>
        </w:rPr>
      </w:pPr>
      <w:r w:rsidRPr="00851781">
        <w:rPr>
          <w:rFonts w:ascii="Arial" w:hAnsi="Arial" w:cs="Arial"/>
          <w:color w:val="000000" w:themeColor="text1"/>
          <w:sz w:val="22"/>
        </w:rPr>
        <w:t>Le prix de vente fixé pour l’année 2018 était de 9,90 € le pot de 250 ml.</w:t>
      </w:r>
    </w:p>
    <w:p w:rsidR="009E1218" w:rsidRDefault="009E1218" w:rsidP="009E1218">
      <w:pPr>
        <w:jc w:val="center"/>
        <w:rPr>
          <w:rFonts w:ascii="Arial" w:hAnsi="Arial" w:cs="Arial"/>
          <w:b/>
          <w:color w:val="000000" w:themeColor="text1"/>
        </w:rPr>
      </w:pPr>
    </w:p>
    <w:p w:rsidR="0029142F" w:rsidRDefault="007D2856" w:rsidP="009E1218">
      <w:pPr>
        <w:jc w:val="center"/>
        <w:rPr>
          <w:rFonts w:ascii="Arial" w:hAnsi="Arial" w:cs="Arial"/>
          <w:b/>
          <w:color w:val="000000" w:themeColor="text1"/>
        </w:rPr>
      </w:pPr>
      <w:r>
        <w:rPr>
          <w:rFonts w:ascii="Arial" w:hAnsi="Arial" w:cs="Arial"/>
          <w:b/>
          <w:color w:val="000000" w:themeColor="text1"/>
        </w:rPr>
        <w:t xml:space="preserve">Annexe 6 – </w:t>
      </w:r>
      <w:r w:rsidRPr="007D2856">
        <w:rPr>
          <w:rFonts w:ascii="Arial" w:hAnsi="Arial" w:cs="Arial"/>
          <w:b/>
          <w:color w:val="000000" w:themeColor="text1"/>
          <w:u w:val="single"/>
        </w:rPr>
        <w:t>Procédure de mise en œuvre des tests qualité</w:t>
      </w:r>
    </w:p>
    <w:p w:rsidR="0029142F" w:rsidRDefault="0029142F" w:rsidP="009E1218">
      <w:pPr>
        <w:jc w:val="center"/>
        <w:rPr>
          <w:rFonts w:ascii="Arial" w:hAnsi="Arial" w:cs="Arial"/>
          <w:b/>
          <w:color w:val="000000" w:themeColor="text1"/>
        </w:rPr>
      </w:pPr>
    </w:p>
    <w:p w:rsidR="007D2856" w:rsidRPr="007D2856" w:rsidRDefault="007D2856" w:rsidP="007D2856">
      <w:pPr>
        <w:rPr>
          <w:rFonts w:ascii="Arial" w:hAnsi="Arial" w:cs="Arial"/>
          <w:color w:val="000000" w:themeColor="text1"/>
          <w:sz w:val="22"/>
        </w:rPr>
      </w:pPr>
      <w:r w:rsidRPr="007D2856">
        <w:rPr>
          <w:rFonts w:ascii="Arial" w:hAnsi="Arial" w:cs="Arial"/>
          <w:color w:val="000000" w:themeColor="text1"/>
          <w:sz w:val="22"/>
        </w:rPr>
        <w:t xml:space="preserve">Les fûts sont considérés conformes </w:t>
      </w:r>
      <w:r w:rsidR="00D65F71">
        <w:rPr>
          <w:rFonts w:ascii="Arial" w:hAnsi="Arial" w:cs="Arial"/>
          <w:color w:val="000000" w:themeColor="text1"/>
          <w:sz w:val="22"/>
        </w:rPr>
        <w:t>si la teneur en H.M.F.</w:t>
      </w:r>
      <w:r w:rsidRPr="007D2856">
        <w:rPr>
          <w:rFonts w:ascii="Arial" w:hAnsi="Arial" w:cs="Arial"/>
          <w:color w:val="000000" w:themeColor="text1"/>
          <w:sz w:val="22"/>
        </w:rPr>
        <w:t xml:space="preserve"> suit la loi normale</w:t>
      </w:r>
      <w:r w:rsidR="00D65F71">
        <w:rPr>
          <w:rFonts w:ascii="Arial" w:hAnsi="Arial" w:cs="Arial"/>
          <w:color w:val="000000" w:themeColor="text1"/>
          <w:sz w:val="22"/>
        </w:rPr>
        <w:t xml:space="preserve"> de moyenne </w:t>
      </w:r>
      <w:r w:rsidRPr="007D2856">
        <w:rPr>
          <w:rFonts w:ascii="Arial" w:hAnsi="Arial" w:cs="Arial"/>
          <w:color w:val="000000" w:themeColor="text1"/>
          <w:sz w:val="22"/>
        </w:rPr>
        <w:t>15 000 </w:t>
      </w:r>
      <w:proofErr w:type="spellStart"/>
      <w:r w:rsidR="00D65F71" w:rsidRPr="00652622">
        <w:rPr>
          <w:rFonts w:ascii="Arial" w:hAnsi="Arial" w:cs="Arial"/>
          <w:bCs/>
          <w:color w:val="000000" w:themeColor="text1"/>
          <w:spacing w:val="-7"/>
          <w:sz w:val="22"/>
        </w:rPr>
        <w:t>μg</w:t>
      </w:r>
      <w:proofErr w:type="spellEnd"/>
      <w:r w:rsidR="00D65F71">
        <w:rPr>
          <w:rFonts w:ascii="Arial" w:hAnsi="Arial" w:cs="Arial"/>
          <w:bCs/>
          <w:color w:val="000000" w:themeColor="text1"/>
          <w:spacing w:val="-7"/>
          <w:sz w:val="22"/>
        </w:rPr>
        <w:t> </w:t>
      </w:r>
      <w:r w:rsidR="00D65F71" w:rsidRPr="00652622">
        <w:rPr>
          <w:rFonts w:ascii="Arial" w:hAnsi="Arial" w:cs="Arial"/>
          <w:bCs/>
          <w:color w:val="000000" w:themeColor="text1"/>
          <w:spacing w:val="-7"/>
          <w:sz w:val="22"/>
        </w:rPr>
        <w:t>/</w:t>
      </w:r>
      <w:r w:rsidR="00D65F71">
        <w:rPr>
          <w:rFonts w:ascii="Arial" w:hAnsi="Arial" w:cs="Arial"/>
          <w:bCs/>
          <w:color w:val="000000" w:themeColor="text1"/>
          <w:spacing w:val="-7"/>
          <w:sz w:val="22"/>
        </w:rPr>
        <w:t> </w:t>
      </w:r>
      <w:r w:rsidR="00D65F71" w:rsidRPr="00652622">
        <w:rPr>
          <w:rFonts w:ascii="Arial" w:hAnsi="Arial" w:cs="Arial"/>
          <w:bCs/>
          <w:color w:val="000000" w:themeColor="text1"/>
          <w:spacing w:val="-7"/>
          <w:sz w:val="22"/>
        </w:rPr>
        <w:t>kg</w:t>
      </w:r>
      <w:r w:rsidR="00D65F71">
        <w:rPr>
          <w:rFonts w:ascii="Arial" w:hAnsi="Arial" w:cs="Arial"/>
          <w:bCs/>
          <w:color w:val="000000" w:themeColor="text1"/>
          <w:spacing w:val="-7"/>
          <w:sz w:val="22"/>
        </w:rPr>
        <w:t xml:space="preserve"> et d’écart-type </w:t>
      </w:r>
      <w:r w:rsidRPr="007D2856">
        <w:rPr>
          <w:rFonts w:ascii="Arial" w:hAnsi="Arial" w:cs="Arial"/>
          <w:color w:val="000000" w:themeColor="text1"/>
          <w:sz w:val="22"/>
        </w:rPr>
        <w:t>125</w:t>
      </w:r>
      <w:r w:rsidR="00D65F71">
        <w:rPr>
          <w:rFonts w:ascii="Arial" w:hAnsi="Arial" w:cs="Arial"/>
          <w:color w:val="000000" w:themeColor="text1"/>
          <w:sz w:val="22"/>
        </w:rPr>
        <w:t xml:space="preserve"> </w:t>
      </w:r>
      <w:proofErr w:type="spellStart"/>
      <w:r w:rsidR="00D65F71" w:rsidRPr="00652622">
        <w:rPr>
          <w:rFonts w:ascii="Arial" w:hAnsi="Arial" w:cs="Arial"/>
          <w:bCs/>
          <w:color w:val="000000" w:themeColor="text1"/>
          <w:spacing w:val="-7"/>
          <w:sz w:val="22"/>
        </w:rPr>
        <w:t>μg</w:t>
      </w:r>
      <w:proofErr w:type="spellEnd"/>
      <w:r w:rsidR="00D65F71" w:rsidRPr="00652622">
        <w:rPr>
          <w:rFonts w:ascii="Arial" w:hAnsi="Arial" w:cs="Arial"/>
          <w:bCs/>
          <w:color w:val="000000" w:themeColor="text1"/>
          <w:spacing w:val="-7"/>
          <w:sz w:val="22"/>
        </w:rPr>
        <w:t xml:space="preserve"> / kg</w:t>
      </w:r>
      <w:r w:rsidRPr="007D2856">
        <w:rPr>
          <w:rFonts w:ascii="Arial" w:hAnsi="Arial" w:cs="Arial"/>
          <w:color w:val="000000" w:themeColor="text1"/>
          <w:sz w:val="22"/>
        </w:rPr>
        <w:t>.</w:t>
      </w:r>
    </w:p>
    <w:p w:rsidR="007D2856" w:rsidRDefault="007D2856" w:rsidP="007D2856">
      <w:pPr>
        <w:rPr>
          <w:rFonts w:ascii="Arial" w:hAnsi="Arial" w:cs="Arial"/>
          <w:bCs/>
          <w:color w:val="000000" w:themeColor="text1"/>
          <w:spacing w:val="-7"/>
          <w:sz w:val="22"/>
        </w:rPr>
      </w:pPr>
      <w:r w:rsidRPr="007D2856">
        <w:rPr>
          <w:rFonts w:ascii="Arial" w:hAnsi="Arial" w:cs="Arial"/>
          <w:color w:val="000000" w:themeColor="text1"/>
          <w:sz w:val="22"/>
        </w:rPr>
        <w:t>Lors des contrôles qualité, on effectue des prélèvements de 50 fûts. On fait l’hypothèse qu’un</w:t>
      </w:r>
      <w:r>
        <w:rPr>
          <w:rFonts w:ascii="Arial" w:hAnsi="Arial" w:cs="Arial"/>
          <w:color w:val="000000" w:themeColor="text1"/>
          <w:sz w:val="22"/>
        </w:rPr>
        <w:t xml:space="preserve">e la livraison est conforme si la teneur moyenne en H.M.F. est de </w:t>
      </w:r>
      <w:r w:rsidR="00D65F71">
        <w:rPr>
          <w:rFonts w:ascii="Arial" w:hAnsi="Arial" w:cs="Arial"/>
          <w:color w:val="000000" w:themeColor="text1"/>
          <w:sz w:val="22"/>
        </w:rPr>
        <w:t xml:space="preserve">15 000 </w:t>
      </w:r>
      <w:proofErr w:type="spellStart"/>
      <w:r w:rsidR="00D65F71" w:rsidRPr="00652622">
        <w:rPr>
          <w:rFonts w:ascii="Arial" w:hAnsi="Arial" w:cs="Arial"/>
          <w:bCs/>
          <w:color w:val="000000" w:themeColor="text1"/>
          <w:spacing w:val="-7"/>
          <w:sz w:val="22"/>
        </w:rPr>
        <w:t>μg</w:t>
      </w:r>
      <w:proofErr w:type="spellEnd"/>
      <w:r w:rsidR="00D65F71" w:rsidRPr="00652622">
        <w:rPr>
          <w:rFonts w:ascii="Arial" w:hAnsi="Arial" w:cs="Arial"/>
          <w:bCs/>
          <w:color w:val="000000" w:themeColor="text1"/>
          <w:spacing w:val="-7"/>
          <w:sz w:val="22"/>
        </w:rPr>
        <w:t xml:space="preserve"> / kg</w:t>
      </w:r>
      <w:r w:rsidR="00D65F71">
        <w:rPr>
          <w:rFonts w:ascii="Arial" w:hAnsi="Arial" w:cs="Arial"/>
          <w:bCs/>
          <w:color w:val="000000" w:themeColor="text1"/>
          <w:spacing w:val="-7"/>
          <w:sz w:val="22"/>
        </w:rPr>
        <w:t xml:space="preserve"> (hypothèse alternative : la teneur </w:t>
      </w:r>
      <w:r w:rsidR="00D65F71">
        <w:rPr>
          <w:rFonts w:ascii="Arial" w:hAnsi="Arial" w:cs="Arial"/>
          <w:color w:val="000000" w:themeColor="text1"/>
          <w:sz w:val="22"/>
        </w:rPr>
        <w:t xml:space="preserve">moyenne en H.M.F. est différente de 15 000 </w:t>
      </w:r>
      <w:proofErr w:type="spellStart"/>
      <w:r w:rsidR="00D65F71" w:rsidRPr="00652622">
        <w:rPr>
          <w:rFonts w:ascii="Arial" w:hAnsi="Arial" w:cs="Arial"/>
          <w:bCs/>
          <w:color w:val="000000" w:themeColor="text1"/>
          <w:spacing w:val="-7"/>
          <w:sz w:val="22"/>
        </w:rPr>
        <w:t>μg</w:t>
      </w:r>
      <w:proofErr w:type="spellEnd"/>
      <w:r w:rsidR="00D65F71" w:rsidRPr="00652622">
        <w:rPr>
          <w:rFonts w:ascii="Arial" w:hAnsi="Arial" w:cs="Arial"/>
          <w:bCs/>
          <w:color w:val="000000" w:themeColor="text1"/>
          <w:spacing w:val="-7"/>
          <w:sz w:val="22"/>
        </w:rPr>
        <w:t xml:space="preserve"> / kg</w:t>
      </w:r>
      <w:r w:rsidR="00D65F71">
        <w:rPr>
          <w:rFonts w:ascii="Arial" w:hAnsi="Arial" w:cs="Arial"/>
          <w:bCs/>
          <w:color w:val="000000" w:themeColor="text1"/>
          <w:spacing w:val="-7"/>
          <w:sz w:val="22"/>
        </w:rPr>
        <w:t>), c’est-à-dire qu’elle correspond à une population type.</w:t>
      </w:r>
    </w:p>
    <w:p w:rsidR="00D65F71" w:rsidRDefault="00D65F71" w:rsidP="007D2856">
      <w:pPr>
        <w:rPr>
          <w:rFonts w:ascii="Arial" w:hAnsi="Arial" w:cs="Arial"/>
          <w:bCs/>
          <w:color w:val="000000" w:themeColor="text1"/>
          <w:spacing w:val="-7"/>
          <w:sz w:val="22"/>
        </w:rPr>
      </w:pPr>
      <w:r>
        <w:rPr>
          <w:rFonts w:ascii="Arial" w:hAnsi="Arial" w:cs="Arial"/>
          <w:bCs/>
          <w:color w:val="000000" w:themeColor="text1"/>
          <w:spacing w:val="-7"/>
          <w:sz w:val="22"/>
        </w:rPr>
        <w:t>On regarde la moyenne que l’on devrait alors obtenir dans un échantillon de taille 50 avec un risque de 5 % ce qui permet de déterminer des bornes d’acceptation.</w:t>
      </w:r>
    </w:p>
    <w:p w:rsidR="00D65F71" w:rsidRDefault="00D65F71" w:rsidP="007D2856">
      <w:pPr>
        <w:rPr>
          <w:rFonts w:ascii="Arial" w:hAnsi="Arial" w:cs="Arial"/>
          <w:bCs/>
          <w:color w:val="000000" w:themeColor="text1"/>
          <w:spacing w:val="-7"/>
          <w:sz w:val="22"/>
        </w:rPr>
      </w:pPr>
      <w:r>
        <w:rPr>
          <w:rFonts w:ascii="Arial" w:hAnsi="Arial" w:cs="Arial"/>
          <w:bCs/>
          <w:color w:val="000000" w:themeColor="text1"/>
          <w:spacing w:val="-7"/>
          <w:sz w:val="22"/>
        </w:rPr>
        <w:t>On compare la moyenne observée sur chaque échantillon avec les bornes précédemment définies.</w:t>
      </w:r>
    </w:p>
    <w:p w:rsidR="007D2856" w:rsidRPr="007D2856" w:rsidRDefault="007D2856" w:rsidP="007D2856">
      <w:pPr>
        <w:rPr>
          <w:rFonts w:ascii="Arial" w:hAnsi="Arial" w:cs="Arial"/>
          <w:color w:val="000000" w:themeColor="text1"/>
        </w:rPr>
      </w:pPr>
    </w:p>
    <w:p w:rsidR="009E1218" w:rsidRPr="00984311" w:rsidRDefault="009E1218" w:rsidP="0029142F">
      <w:pPr>
        <w:jc w:val="center"/>
        <w:rPr>
          <w:rFonts w:ascii="Arial" w:hAnsi="Arial" w:cs="Arial"/>
          <w:b/>
          <w:color w:val="000000" w:themeColor="text1"/>
          <w:u w:val="single"/>
        </w:rPr>
      </w:pPr>
      <w:r w:rsidRPr="00851781">
        <w:rPr>
          <w:rFonts w:ascii="Arial" w:hAnsi="Arial" w:cs="Arial"/>
          <w:b/>
          <w:color w:val="000000" w:themeColor="text1"/>
        </w:rPr>
        <w:t xml:space="preserve">Annexe </w:t>
      </w:r>
      <w:r w:rsidR="007D2856">
        <w:rPr>
          <w:rFonts w:ascii="Arial" w:hAnsi="Arial" w:cs="Arial"/>
          <w:b/>
          <w:color w:val="000000" w:themeColor="text1"/>
        </w:rPr>
        <w:t>7</w:t>
      </w:r>
      <w:r w:rsidR="0029142F">
        <w:rPr>
          <w:rFonts w:ascii="Arial" w:hAnsi="Arial" w:cs="Arial"/>
          <w:b/>
          <w:color w:val="000000" w:themeColor="text1"/>
        </w:rPr>
        <w:t xml:space="preserve"> </w:t>
      </w:r>
      <w:r w:rsidR="0009465B">
        <w:rPr>
          <w:rFonts w:ascii="Arial" w:hAnsi="Arial" w:cs="Arial"/>
          <w:b/>
          <w:color w:val="000000" w:themeColor="text1"/>
        </w:rPr>
        <w:t>–</w:t>
      </w:r>
      <w:r w:rsidR="0029142F">
        <w:rPr>
          <w:rFonts w:ascii="Arial" w:hAnsi="Arial" w:cs="Arial"/>
          <w:b/>
          <w:color w:val="000000" w:themeColor="text1"/>
        </w:rPr>
        <w:t xml:space="preserve"> </w:t>
      </w:r>
      <w:r w:rsidRPr="00984311">
        <w:rPr>
          <w:rFonts w:ascii="Arial" w:hAnsi="Arial" w:cs="Arial"/>
          <w:b/>
          <w:color w:val="000000" w:themeColor="text1"/>
          <w:u w:val="single"/>
        </w:rPr>
        <w:t>Diagnostic d</w:t>
      </w:r>
      <w:r>
        <w:rPr>
          <w:rFonts w:ascii="Arial" w:hAnsi="Arial" w:cs="Arial"/>
          <w:b/>
          <w:color w:val="000000" w:themeColor="text1"/>
          <w:u w:val="single"/>
        </w:rPr>
        <w:t>es dysfonctionnements du service approvisionnement</w:t>
      </w:r>
      <w:r w:rsidR="0009465B">
        <w:rPr>
          <w:rFonts w:ascii="Arial" w:hAnsi="Arial" w:cs="Arial"/>
          <w:b/>
          <w:color w:val="000000" w:themeColor="text1"/>
          <w:u w:val="single"/>
        </w:rPr>
        <w:t>.</w:t>
      </w:r>
    </w:p>
    <w:p w:rsidR="009E1218" w:rsidRDefault="009E1218" w:rsidP="009E1218">
      <w:pPr>
        <w:rPr>
          <w:rFonts w:ascii="Arial" w:hAnsi="Arial" w:cs="Arial"/>
          <w:bCs/>
          <w:sz w:val="22"/>
        </w:rPr>
      </w:pPr>
    </w:p>
    <w:p w:rsidR="0029142F" w:rsidRPr="00B416E9" w:rsidRDefault="0029142F" w:rsidP="009E1218">
      <w:pPr>
        <w:rPr>
          <w:rFonts w:ascii="Arial" w:hAnsi="Arial" w:cs="Arial"/>
          <w:bCs/>
          <w:sz w:val="22"/>
        </w:rPr>
      </w:pPr>
    </w:p>
    <w:tbl>
      <w:tblPr>
        <w:tblStyle w:val="Grilledutableau"/>
        <w:tblW w:w="0" w:type="auto"/>
        <w:tblLook w:val="04A0" w:firstRow="1" w:lastRow="0" w:firstColumn="1" w:lastColumn="0" w:noHBand="0" w:noVBand="1"/>
      </w:tblPr>
      <w:tblGrid>
        <w:gridCol w:w="537"/>
        <w:gridCol w:w="4992"/>
        <w:gridCol w:w="4104"/>
      </w:tblGrid>
      <w:tr w:rsidR="009E1218" w:rsidRPr="00B416E9" w:rsidTr="009E1218">
        <w:trPr>
          <w:trHeight w:val="606"/>
        </w:trPr>
        <w:tc>
          <w:tcPr>
            <w:tcW w:w="537" w:type="dxa"/>
            <w:tcBorders>
              <w:top w:val="nil"/>
              <w:left w:val="nil"/>
            </w:tcBorders>
            <w:vAlign w:val="center"/>
          </w:tcPr>
          <w:p w:rsidR="009E1218" w:rsidRPr="00B416E9" w:rsidRDefault="009E1218" w:rsidP="009E1218">
            <w:pPr>
              <w:jc w:val="center"/>
              <w:rPr>
                <w:rFonts w:ascii="Arial" w:hAnsi="Arial" w:cs="Arial"/>
                <w:b/>
                <w:bCs/>
                <w:sz w:val="22"/>
              </w:rPr>
            </w:pPr>
          </w:p>
        </w:tc>
        <w:tc>
          <w:tcPr>
            <w:tcW w:w="4992" w:type="dxa"/>
            <w:vAlign w:val="center"/>
          </w:tcPr>
          <w:p w:rsidR="009E1218" w:rsidRPr="00B416E9" w:rsidRDefault="009E1218" w:rsidP="009E1218">
            <w:pPr>
              <w:jc w:val="center"/>
              <w:rPr>
                <w:rFonts w:ascii="Arial" w:hAnsi="Arial" w:cs="Arial"/>
                <w:b/>
                <w:bCs/>
                <w:sz w:val="22"/>
              </w:rPr>
            </w:pPr>
            <w:r w:rsidRPr="00B416E9">
              <w:rPr>
                <w:rFonts w:ascii="Arial" w:hAnsi="Arial" w:cs="Arial"/>
                <w:b/>
                <w:bCs/>
                <w:sz w:val="22"/>
              </w:rPr>
              <w:t>Nature du dysfonctionnement</w:t>
            </w:r>
          </w:p>
        </w:tc>
        <w:tc>
          <w:tcPr>
            <w:tcW w:w="4104" w:type="dxa"/>
            <w:vAlign w:val="center"/>
          </w:tcPr>
          <w:p w:rsidR="009E1218" w:rsidRPr="00B416E9" w:rsidRDefault="009E1218" w:rsidP="009E1218">
            <w:pPr>
              <w:jc w:val="center"/>
              <w:rPr>
                <w:rFonts w:ascii="Arial" w:hAnsi="Arial" w:cs="Arial"/>
                <w:b/>
                <w:bCs/>
                <w:sz w:val="22"/>
              </w:rPr>
            </w:pPr>
            <w:r w:rsidRPr="00B416E9">
              <w:rPr>
                <w:rFonts w:ascii="Arial" w:hAnsi="Arial" w:cs="Arial"/>
                <w:b/>
                <w:bCs/>
                <w:sz w:val="22"/>
              </w:rPr>
              <w:t>Impacts qualitatifs et quantitatifs</w:t>
            </w:r>
          </w:p>
        </w:tc>
      </w:tr>
      <w:tr w:rsidR="009E1218" w:rsidRPr="00B416E9" w:rsidTr="00926CFB">
        <w:trPr>
          <w:trHeight w:val="1207"/>
        </w:trPr>
        <w:tc>
          <w:tcPr>
            <w:tcW w:w="537" w:type="dxa"/>
            <w:vAlign w:val="center"/>
          </w:tcPr>
          <w:p w:rsidR="009E1218" w:rsidRPr="00B416E9" w:rsidRDefault="009E1218" w:rsidP="009E1218">
            <w:pPr>
              <w:jc w:val="center"/>
              <w:rPr>
                <w:rFonts w:ascii="Arial" w:hAnsi="Arial" w:cs="Arial"/>
                <w:bCs/>
                <w:sz w:val="22"/>
              </w:rPr>
            </w:pPr>
            <w:r w:rsidRPr="00B416E9">
              <w:rPr>
                <w:rFonts w:ascii="Arial" w:hAnsi="Arial" w:cs="Arial"/>
                <w:bCs/>
                <w:sz w:val="22"/>
              </w:rPr>
              <w:t>1</w:t>
            </w:r>
          </w:p>
        </w:tc>
        <w:tc>
          <w:tcPr>
            <w:tcW w:w="4992" w:type="dxa"/>
            <w:vAlign w:val="center"/>
          </w:tcPr>
          <w:p w:rsidR="009E1218" w:rsidRPr="00B416E9" w:rsidRDefault="009E1218" w:rsidP="00926CFB">
            <w:pPr>
              <w:rPr>
                <w:rFonts w:ascii="Arial" w:hAnsi="Arial" w:cs="Arial"/>
                <w:bCs/>
                <w:sz w:val="22"/>
              </w:rPr>
            </w:pPr>
            <w:r>
              <w:rPr>
                <w:rFonts w:ascii="Arial" w:hAnsi="Arial" w:cs="Arial"/>
                <w:bCs/>
                <w:sz w:val="22"/>
              </w:rPr>
              <w:t>Certaines ruptures de stock ont pu être constatées dont certaines ont généré un arrêt de la production des produits dérivés et d’autres ayant provoqué des ruptures de stocks chez les clients</w:t>
            </w:r>
            <w:r w:rsidR="00926CFB">
              <w:rPr>
                <w:rFonts w:ascii="Arial" w:hAnsi="Arial" w:cs="Arial"/>
                <w:bCs/>
                <w:sz w:val="22"/>
              </w:rPr>
              <w:t>.</w:t>
            </w:r>
          </w:p>
        </w:tc>
        <w:tc>
          <w:tcPr>
            <w:tcW w:w="4104" w:type="dxa"/>
          </w:tcPr>
          <w:p w:rsidR="009E1218" w:rsidRPr="00B416E9" w:rsidRDefault="009E1218" w:rsidP="00926CFB">
            <w:pPr>
              <w:jc w:val="left"/>
              <w:rPr>
                <w:rFonts w:ascii="Arial" w:hAnsi="Arial" w:cs="Arial"/>
                <w:bCs/>
                <w:sz w:val="22"/>
              </w:rPr>
            </w:pPr>
            <w:r>
              <w:rPr>
                <w:rFonts w:ascii="Arial" w:hAnsi="Arial" w:cs="Arial"/>
                <w:bCs/>
                <w:sz w:val="22"/>
              </w:rPr>
              <w:t>Coûts de non-production et détérioration de l’image de marque (</w:t>
            </w:r>
            <w:r w:rsidR="00926CFB">
              <w:rPr>
                <w:rFonts w:ascii="Arial" w:hAnsi="Arial" w:cs="Arial"/>
                <w:bCs/>
                <w:sz w:val="22"/>
              </w:rPr>
              <w:t>é</w:t>
            </w:r>
            <w:r>
              <w:rPr>
                <w:rFonts w:ascii="Arial" w:hAnsi="Arial" w:cs="Arial"/>
                <w:bCs/>
                <w:sz w:val="22"/>
              </w:rPr>
              <w:t>valuation chiffrée à 23 568 €)</w:t>
            </w:r>
            <w:r w:rsidR="00926CFB">
              <w:rPr>
                <w:rFonts w:ascii="Arial" w:hAnsi="Arial" w:cs="Arial"/>
                <w:bCs/>
                <w:sz w:val="22"/>
              </w:rPr>
              <w:t>.</w:t>
            </w:r>
          </w:p>
        </w:tc>
      </w:tr>
      <w:tr w:rsidR="009E1218" w:rsidRPr="00B416E9" w:rsidTr="00926CFB">
        <w:trPr>
          <w:trHeight w:val="1207"/>
        </w:trPr>
        <w:tc>
          <w:tcPr>
            <w:tcW w:w="537" w:type="dxa"/>
            <w:vAlign w:val="center"/>
          </w:tcPr>
          <w:p w:rsidR="009E1218" w:rsidRPr="00B416E9" w:rsidRDefault="009E1218" w:rsidP="009E1218">
            <w:pPr>
              <w:jc w:val="center"/>
              <w:rPr>
                <w:rFonts w:ascii="Arial" w:hAnsi="Arial" w:cs="Arial"/>
                <w:bCs/>
                <w:sz w:val="22"/>
              </w:rPr>
            </w:pPr>
            <w:r w:rsidRPr="00B416E9">
              <w:rPr>
                <w:rFonts w:ascii="Arial" w:hAnsi="Arial" w:cs="Arial"/>
                <w:bCs/>
                <w:sz w:val="22"/>
              </w:rPr>
              <w:t>2</w:t>
            </w:r>
          </w:p>
        </w:tc>
        <w:tc>
          <w:tcPr>
            <w:tcW w:w="4992" w:type="dxa"/>
          </w:tcPr>
          <w:p w:rsidR="009E1218" w:rsidRPr="00B416E9" w:rsidRDefault="009E1218" w:rsidP="00926CFB">
            <w:pPr>
              <w:jc w:val="left"/>
              <w:rPr>
                <w:rFonts w:ascii="Arial" w:hAnsi="Arial" w:cs="Arial"/>
                <w:bCs/>
                <w:sz w:val="22"/>
              </w:rPr>
            </w:pPr>
            <w:r>
              <w:rPr>
                <w:rFonts w:ascii="Arial" w:hAnsi="Arial" w:cs="Arial"/>
                <w:bCs/>
                <w:sz w:val="22"/>
              </w:rPr>
              <w:t>On a constaté des stocks périmés altérant la qualité des produits et/ou ayant été mis au rebut</w:t>
            </w:r>
            <w:r w:rsidR="00926CFB">
              <w:rPr>
                <w:rFonts w:ascii="Arial" w:hAnsi="Arial" w:cs="Arial"/>
                <w:bCs/>
                <w:sz w:val="22"/>
              </w:rPr>
              <w:t>.</w:t>
            </w:r>
          </w:p>
        </w:tc>
        <w:tc>
          <w:tcPr>
            <w:tcW w:w="4104" w:type="dxa"/>
          </w:tcPr>
          <w:p w:rsidR="009E1218" w:rsidRPr="00B416E9" w:rsidRDefault="009E1218" w:rsidP="00926CFB">
            <w:pPr>
              <w:jc w:val="left"/>
              <w:rPr>
                <w:rFonts w:ascii="Arial" w:hAnsi="Arial" w:cs="Arial"/>
                <w:bCs/>
                <w:sz w:val="22"/>
              </w:rPr>
            </w:pPr>
            <w:r>
              <w:rPr>
                <w:rFonts w:ascii="Arial" w:hAnsi="Arial" w:cs="Arial"/>
                <w:bCs/>
                <w:sz w:val="22"/>
              </w:rPr>
              <w:t>Détérioration de l’image de marque et augmentation des charges de dépréciation (</w:t>
            </w:r>
            <w:r w:rsidR="00926CFB">
              <w:rPr>
                <w:rFonts w:ascii="Arial" w:hAnsi="Arial" w:cs="Arial"/>
                <w:bCs/>
                <w:sz w:val="22"/>
              </w:rPr>
              <w:t>é</w:t>
            </w:r>
            <w:r>
              <w:rPr>
                <w:rFonts w:ascii="Arial" w:hAnsi="Arial" w:cs="Arial"/>
                <w:bCs/>
                <w:sz w:val="22"/>
              </w:rPr>
              <w:t>valuation estimée à 34800 €)</w:t>
            </w:r>
            <w:r w:rsidR="00926CFB">
              <w:rPr>
                <w:rFonts w:ascii="Arial" w:hAnsi="Arial" w:cs="Arial"/>
                <w:bCs/>
                <w:sz w:val="22"/>
              </w:rPr>
              <w:t>.</w:t>
            </w:r>
          </w:p>
        </w:tc>
      </w:tr>
      <w:tr w:rsidR="009E1218" w:rsidRPr="00B416E9" w:rsidTr="00926CFB">
        <w:trPr>
          <w:trHeight w:val="1319"/>
        </w:trPr>
        <w:tc>
          <w:tcPr>
            <w:tcW w:w="537" w:type="dxa"/>
            <w:vAlign w:val="center"/>
          </w:tcPr>
          <w:p w:rsidR="009E1218" w:rsidRPr="00B416E9" w:rsidRDefault="009E1218" w:rsidP="009E1218">
            <w:pPr>
              <w:jc w:val="center"/>
              <w:rPr>
                <w:rFonts w:ascii="Arial" w:hAnsi="Arial" w:cs="Arial"/>
                <w:bCs/>
                <w:sz w:val="22"/>
              </w:rPr>
            </w:pPr>
            <w:r w:rsidRPr="00B416E9">
              <w:rPr>
                <w:rFonts w:ascii="Arial" w:hAnsi="Arial" w:cs="Arial"/>
                <w:bCs/>
                <w:sz w:val="22"/>
              </w:rPr>
              <w:t>3</w:t>
            </w:r>
          </w:p>
        </w:tc>
        <w:tc>
          <w:tcPr>
            <w:tcW w:w="4992" w:type="dxa"/>
          </w:tcPr>
          <w:p w:rsidR="009E1218" w:rsidRPr="00B416E9" w:rsidRDefault="009E1218" w:rsidP="00926CFB">
            <w:pPr>
              <w:rPr>
                <w:rFonts w:ascii="Arial" w:hAnsi="Arial" w:cs="Arial"/>
                <w:bCs/>
                <w:sz w:val="22"/>
              </w:rPr>
            </w:pPr>
            <w:r>
              <w:rPr>
                <w:rFonts w:ascii="Arial" w:hAnsi="Arial" w:cs="Arial"/>
                <w:bCs/>
                <w:sz w:val="22"/>
              </w:rPr>
              <w:t xml:space="preserve">Le miel approvisionné n’est pas toujours de bonne qualité (teneurs en eau et en </w:t>
            </w:r>
            <w:r w:rsidRPr="00E17B09">
              <w:rPr>
                <w:rFonts w:ascii="Arial" w:hAnsi="Arial" w:cs="Arial"/>
                <w:bCs/>
                <w:color w:val="000000" w:themeColor="text1"/>
                <w:spacing w:val="-7"/>
                <w:sz w:val="22"/>
              </w:rPr>
              <w:t>hydroxy méthyl furfura</w:t>
            </w:r>
            <w:r>
              <w:rPr>
                <w:rFonts w:ascii="Arial" w:hAnsi="Arial" w:cs="Arial"/>
                <w:bCs/>
                <w:color w:val="000000" w:themeColor="text1"/>
                <w:spacing w:val="-7"/>
                <w:sz w:val="22"/>
              </w:rPr>
              <w:t>l élevées)</w:t>
            </w:r>
          </w:p>
        </w:tc>
        <w:tc>
          <w:tcPr>
            <w:tcW w:w="4104" w:type="dxa"/>
          </w:tcPr>
          <w:p w:rsidR="009E1218" w:rsidRPr="00B416E9" w:rsidRDefault="009E1218" w:rsidP="00926CFB">
            <w:pPr>
              <w:rPr>
                <w:rFonts w:ascii="Arial" w:hAnsi="Arial" w:cs="Arial"/>
                <w:bCs/>
                <w:sz w:val="22"/>
              </w:rPr>
            </w:pPr>
            <w:r>
              <w:rPr>
                <w:rFonts w:ascii="Arial" w:hAnsi="Arial" w:cs="Arial"/>
                <w:bCs/>
                <w:sz w:val="22"/>
              </w:rPr>
              <w:t>Qualité des productions altérées et insatisfaction des clients ; détérioration de l’image de marque (</w:t>
            </w:r>
            <w:r w:rsidR="00926CFB">
              <w:rPr>
                <w:rFonts w:ascii="Arial" w:hAnsi="Arial" w:cs="Arial"/>
                <w:bCs/>
                <w:sz w:val="22"/>
              </w:rPr>
              <w:t>é</w:t>
            </w:r>
            <w:r>
              <w:rPr>
                <w:rFonts w:ascii="Arial" w:hAnsi="Arial" w:cs="Arial"/>
                <w:bCs/>
                <w:sz w:val="22"/>
              </w:rPr>
              <w:t>valuation estimée à 13534 €)</w:t>
            </w:r>
            <w:r w:rsidR="00926CFB">
              <w:rPr>
                <w:rFonts w:ascii="Arial" w:hAnsi="Arial" w:cs="Arial"/>
                <w:bCs/>
                <w:sz w:val="22"/>
              </w:rPr>
              <w:t>.</w:t>
            </w:r>
          </w:p>
        </w:tc>
      </w:tr>
      <w:tr w:rsidR="009E1218" w:rsidRPr="00B416E9" w:rsidTr="00926CFB">
        <w:trPr>
          <w:trHeight w:val="1012"/>
        </w:trPr>
        <w:tc>
          <w:tcPr>
            <w:tcW w:w="537" w:type="dxa"/>
            <w:vAlign w:val="center"/>
          </w:tcPr>
          <w:p w:rsidR="009E1218" w:rsidRPr="00B416E9" w:rsidRDefault="009E1218" w:rsidP="009E1218">
            <w:pPr>
              <w:jc w:val="center"/>
              <w:rPr>
                <w:rFonts w:ascii="Arial" w:hAnsi="Arial" w:cs="Arial"/>
                <w:bCs/>
                <w:sz w:val="22"/>
              </w:rPr>
            </w:pPr>
            <w:r w:rsidRPr="00B416E9">
              <w:rPr>
                <w:rFonts w:ascii="Arial" w:hAnsi="Arial" w:cs="Arial"/>
                <w:bCs/>
                <w:sz w:val="22"/>
              </w:rPr>
              <w:t>4</w:t>
            </w:r>
          </w:p>
        </w:tc>
        <w:tc>
          <w:tcPr>
            <w:tcW w:w="4992" w:type="dxa"/>
          </w:tcPr>
          <w:p w:rsidR="009E1218" w:rsidRPr="00B416E9" w:rsidRDefault="009E1218" w:rsidP="00926CFB">
            <w:pPr>
              <w:rPr>
                <w:rFonts w:ascii="Arial" w:hAnsi="Arial" w:cs="Arial"/>
                <w:bCs/>
                <w:sz w:val="22"/>
              </w:rPr>
            </w:pPr>
            <w:r>
              <w:rPr>
                <w:rFonts w:ascii="Arial" w:hAnsi="Arial" w:cs="Arial"/>
                <w:bCs/>
                <w:sz w:val="22"/>
              </w:rPr>
              <w:t>Les fournisseurs ne respectent pas toujours les délais ; ce qui entraîne des relances et un lourd suivi administratif ainsi que des ruptures de stocks</w:t>
            </w:r>
          </w:p>
        </w:tc>
        <w:tc>
          <w:tcPr>
            <w:tcW w:w="4104" w:type="dxa"/>
          </w:tcPr>
          <w:p w:rsidR="009E1218" w:rsidRPr="00B416E9" w:rsidRDefault="009E1218" w:rsidP="00926CFB">
            <w:pPr>
              <w:rPr>
                <w:rFonts w:ascii="Arial" w:hAnsi="Arial" w:cs="Arial"/>
                <w:bCs/>
                <w:sz w:val="22"/>
              </w:rPr>
            </w:pPr>
            <w:r>
              <w:rPr>
                <w:rFonts w:ascii="Arial" w:hAnsi="Arial" w:cs="Arial"/>
                <w:bCs/>
                <w:sz w:val="22"/>
              </w:rPr>
              <w:t>Désorganisation de la production (</w:t>
            </w:r>
            <w:r w:rsidR="00926CFB">
              <w:rPr>
                <w:rFonts w:ascii="Arial" w:hAnsi="Arial" w:cs="Arial"/>
                <w:bCs/>
                <w:sz w:val="22"/>
              </w:rPr>
              <w:t>é</w:t>
            </w:r>
            <w:r>
              <w:rPr>
                <w:rFonts w:ascii="Arial" w:hAnsi="Arial" w:cs="Arial"/>
                <w:bCs/>
                <w:sz w:val="22"/>
              </w:rPr>
              <w:t>valuation estimée à 8876 €)</w:t>
            </w:r>
            <w:r w:rsidR="00926CFB">
              <w:rPr>
                <w:rFonts w:ascii="Arial" w:hAnsi="Arial" w:cs="Arial"/>
                <w:bCs/>
                <w:sz w:val="22"/>
              </w:rPr>
              <w:t>.</w:t>
            </w:r>
          </w:p>
        </w:tc>
      </w:tr>
      <w:tr w:rsidR="009E1218" w:rsidRPr="00B416E9" w:rsidTr="00926CFB">
        <w:trPr>
          <w:trHeight w:val="1263"/>
        </w:trPr>
        <w:tc>
          <w:tcPr>
            <w:tcW w:w="537" w:type="dxa"/>
            <w:vAlign w:val="center"/>
          </w:tcPr>
          <w:p w:rsidR="009E1218" w:rsidRPr="00B416E9" w:rsidRDefault="009E1218" w:rsidP="009E1218">
            <w:pPr>
              <w:jc w:val="center"/>
              <w:rPr>
                <w:rFonts w:ascii="Arial" w:hAnsi="Arial" w:cs="Arial"/>
                <w:bCs/>
                <w:sz w:val="22"/>
              </w:rPr>
            </w:pPr>
            <w:r w:rsidRPr="00B416E9">
              <w:rPr>
                <w:rFonts w:ascii="Arial" w:hAnsi="Arial" w:cs="Arial"/>
                <w:bCs/>
                <w:sz w:val="22"/>
              </w:rPr>
              <w:t>5</w:t>
            </w:r>
          </w:p>
        </w:tc>
        <w:tc>
          <w:tcPr>
            <w:tcW w:w="4992" w:type="dxa"/>
          </w:tcPr>
          <w:p w:rsidR="009E1218" w:rsidRPr="00B416E9" w:rsidRDefault="009E1218" w:rsidP="00926CFB">
            <w:pPr>
              <w:rPr>
                <w:rFonts w:ascii="Arial" w:hAnsi="Arial" w:cs="Arial"/>
                <w:bCs/>
                <w:sz w:val="22"/>
              </w:rPr>
            </w:pPr>
            <w:r>
              <w:rPr>
                <w:rFonts w:ascii="Arial" w:hAnsi="Arial" w:cs="Arial"/>
                <w:bCs/>
                <w:sz w:val="22"/>
              </w:rPr>
              <w:t>Le budget d’approvisionnement est très souvent dépassé en raison de mauvaises négociations sur les prix ; les prix sont aléatoires d’un fournisseur à l’autre</w:t>
            </w:r>
            <w:r w:rsidR="00926CFB">
              <w:rPr>
                <w:rFonts w:ascii="Arial" w:hAnsi="Arial" w:cs="Arial"/>
                <w:bCs/>
                <w:sz w:val="22"/>
              </w:rPr>
              <w:t>.</w:t>
            </w:r>
          </w:p>
        </w:tc>
        <w:tc>
          <w:tcPr>
            <w:tcW w:w="4104" w:type="dxa"/>
          </w:tcPr>
          <w:p w:rsidR="009E1218" w:rsidRPr="00B416E9" w:rsidRDefault="009E1218" w:rsidP="00926CFB">
            <w:pPr>
              <w:rPr>
                <w:rFonts w:ascii="Arial" w:hAnsi="Arial" w:cs="Arial"/>
                <w:bCs/>
                <w:sz w:val="22"/>
              </w:rPr>
            </w:pPr>
            <w:r>
              <w:rPr>
                <w:rFonts w:ascii="Arial" w:hAnsi="Arial" w:cs="Arial"/>
                <w:bCs/>
                <w:sz w:val="22"/>
              </w:rPr>
              <w:t>Impact direct sur le compte de résultat de l’entreprise (</w:t>
            </w:r>
            <w:r w:rsidR="00926CFB">
              <w:rPr>
                <w:rFonts w:ascii="Arial" w:hAnsi="Arial" w:cs="Arial"/>
                <w:bCs/>
                <w:sz w:val="22"/>
              </w:rPr>
              <w:t>é</w:t>
            </w:r>
            <w:r>
              <w:rPr>
                <w:rFonts w:ascii="Arial" w:hAnsi="Arial" w:cs="Arial"/>
                <w:bCs/>
                <w:sz w:val="22"/>
              </w:rPr>
              <w:t>valuation difficilement chiffrable)</w:t>
            </w:r>
            <w:r w:rsidR="00926CFB">
              <w:rPr>
                <w:rFonts w:ascii="Arial" w:hAnsi="Arial" w:cs="Arial"/>
                <w:bCs/>
                <w:sz w:val="22"/>
              </w:rPr>
              <w:t>.</w:t>
            </w:r>
          </w:p>
        </w:tc>
      </w:tr>
    </w:tbl>
    <w:p w:rsidR="009E1218" w:rsidRDefault="009E1218" w:rsidP="009E1218">
      <w:pPr>
        <w:jc w:val="left"/>
        <w:rPr>
          <w:rFonts w:ascii="Arial" w:hAnsi="Arial" w:cs="Arial"/>
          <w:color w:val="000000" w:themeColor="text1"/>
          <w:sz w:val="22"/>
        </w:rPr>
      </w:pPr>
      <w:r>
        <w:rPr>
          <w:rFonts w:ascii="Arial" w:hAnsi="Arial" w:cs="Arial"/>
          <w:color w:val="000000" w:themeColor="text1"/>
          <w:sz w:val="22"/>
        </w:rPr>
        <w:br w:type="page"/>
      </w:r>
    </w:p>
    <w:p w:rsidR="009E1218" w:rsidRPr="00C7619E" w:rsidRDefault="009E1218" w:rsidP="009E1218">
      <w:pPr>
        <w:jc w:val="center"/>
        <w:rPr>
          <w:rFonts w:ascii="Arial" w:hAnsi="Arial" w:cs="Arial"/>
          <w:b/>
          <w:color w:val="000000" w:themeColor="text1"/>
        </w:rPr>
      </w:pPr>
      <w:r w:rsidRPr="00851781">
        <w:rPr>
          <w:rFonts w:ascii="Arial" w:hAnsi="Arial" w:cs="Arial"/>
          <w:b/>
          <w:color w:val="000000" w:themeColor="text1"/>
        </w:rPr>
        <w:lastRenderedPageBreak/>
        <w:t xml:space="preserve">Annexe </w:t>
      </w:r>
      <w:r w:rsidR="00174043">
        <w:rPr>
          <w:rFonts w:ascii="Arial" w:hAnsi="Arial" w:cs="Arial"/>
          <w:b/>
          <w:color w:val="000000" w:themeColor="text1"/>
        </w:rPr>
        <w:t>8</w:t>
      </w:r>
    </w:p>
    <w:p w:rsidR="009E1218" w:rsidRPr="00C7619E" w:rsidRDefault="009E1218" w:rsidP="009E1218">
      <w:pPr>
        <w:pStyle w:val="Corpsdetexte21"/>
        <w:numPr>
          <w:ilvl w:val="12"/>
          <w:numId w:val="0"/>
        </w:numPr>
        <w:spacing w:before="120"/>
        <w:jc w:val="center"/>
        <w:rPr>
          <w:rFonts w:ascii="Arial" w:hAnsi="Arial" w:cs="Arial"/>
          <w:b/>
          <w:color w:val="000000" w:themeColor="text1"/>
          <w:u w:val="single"/>
        </w:rPr>
      </w:pPr>
      <w:r w:rsidRPr="00C7619E">
        <w:rPr>
          <w:rFonts w:ascii="Arial" w:hAnsi="Arial" w:cs="Arial"/>
          <w:b/>
          <w:color w:val="000000" w:themeColor="text1"/>
          <w:u w:val="single"/>
        </w:rPr>
        <w:t xml:space="preserve">Table de la fonction de répartition : loi normale centrée réduite. P(T &lt; t) = </w:t>
      </w:r>
      <w:r w:rsidRPr="00C7619E">
        <w:rPr>
          <w:rFonts w:ascii="Arial" w:hAnsi="Arial" w:cs="Arial"/>
          <w:b/>
          <w:color w:val="000000" w:themeColor="text1"/>
          <w:u w:val="single"/>
        </w:rPr>
        <w:sym w:font="Symbol" w:char="F0D5"/>
      </w:r>
      <w:r w:rsidRPr="00C7619E">
        <w:rPr>
          <w:rFonts w:ascii="Arial" w:hAnsi="Arial" w:cs="Arial"/>
          <w:b/>
          <w:color w:val="000000" w:themeColor="text1"/>
          <w:u w:val="single"/>
        </w:rPr>
        <w:t xml:space="preserve"> (t)</w:t>
      </w:r>
      <w:r w:rsidR="0009465B">
        <w:rPr>
          <w:rFonts w:ascii="Arial" w:hAnsi="Arial" w:cs="Arial"/>
          <w:b/>
          <w:color w:val="000000" w:themeColor="text1"/>
          <w:u w:val="single"/>
        </w:rPr>
        <w:t>.</w:t>
      </w:r>
    </w:p>
    <w:p w:rsidR="009E1218" w:rsidRPr="0064249C" w:rsidRDefault="009E1218" w:rsidP="009E1218">
      <w:pPr>
        <w:jc w:val="center"/>
        <w:rPr>
          <w:sz w:val="4"/>
          <w:szCs w:val="20"/>
        </w:rPr>
      </w:pPr>
    </w:p>
    <w:tbl>
      <w:tblPr>
        <w:tblW w:w="4753"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56"/>
        <w:gridCol w:w="850"/>
        <w:gridCol w:w="850"/>
        <w:gridCol w:w="850"/>
        <w:gridCol w:w="850"/>
        <w:gridCol w:w="850"/>
        <w:gridCol w:w="850"/>
        <w:gridCol w:w="850"/>
        <w:gridCol w:w="850"/>
        <w:gridCol w:w="850"/>
        <w:gridCol w:w="970"/>
      </w:tblGrid>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shd w:val="clear" w:color="auto" w:fill="CCFFCC"/>
            <w:vAlign w:val="center"/>
          </w:tcPr>
          <w:p w:rsidR="009E1218" w:rsidRPr="00C7619E" w:rsidRDefault="009E1218" w:rsidP="009E1218">
            <w:pPr>
              <w:jc w:val="center"/>
              <w:rPr>
                <w:rFonts w:ascii="Arial" w:hAnsi="Arial" w:cs="Arial"/>
                <w:sz w:val="21"/>
              </w:rPr>
            </w:pPr>
            <w:r w:rsidRPr="00C7619E">
              <w:rPr>
                <w:rFonts w:ascii="Arial" w:hAnsi="Arial" w:cs="Arial"/>
                <w:sz w:val="21"/>
              </w:rPr>
              <w:t>t</w:t>
            </w:r>
          </w:p>
        </w:tc>
        <w:tc>
          <w:tcPr>
            <w:tcW w:w="412" w:type="pct"/>
            <w:tcBorders>
              <w:top w:val="outset" w:sz="6" w:space="0" w:color="auto"/>
              <w:left w:val="outset" w:sz="6" w:space="0" w:color="auto"/>
              <w:bottom w:val="outset" w:sz="6" w:space="0" w:color="auto"/>
              <w:right w:val="outset" w:sz="6" w:space="0" w:color="auto"/>
            </w:tcBorders>
            <w:shd w:val="clear" w:color="auto" w:fill="CCFFFF"/>
            <w:vAlign w:val="center"/>
          </w:tcPr>
          <w:p w:rsidR="009E1218" w:rsidRPr="00C7619E" w:rsidRDefault="009E1218" w:rsidP="009E1218">
            <w:pPr>
              <w:jc w:val="center"/>
              <w:rPr>
                <w:rFonts w:ascii="Arial" w:hAnsi="Arial" w:cs="Arial"/>
                <w:sz w:val="21"/>
              </w:rPr>
            </w:pPr>
            <w:r w:rsidRPr="00C7619E">
              <w:rPr>
                <w:rFonts w:ascii="Arial" w:hAnsi="Arial" w:cs="Arial"/>
                <w:sz w:val="21"/>
              </w:rPr>
              <w:t>0.00</w:t>
            </w:r>
          </w:p>
        </w:tc>
        <w:tc>
          <w:tcPr>
            <w:tcW w:w="412" w:type="pct"/>
            <w:tcBorders>
              <w:top w:val="outset" w:sz="6" w:space="0" w:color="auto"/>
              <w:left w:val="outset" w:sz="6" w:space="0" w:color="auto"/>
              <w:bottom w:val="outset" w:sz="6" w:space="0" w:color="auto"/>
              <w:right w:val="outset" w:sz="6" w:space="0" w:color="auto"/>
            </w:tcBorders>
            <w:shd w:val="clear" w:color="auto" w:fill="CCFFFF"/>
            <w:vAlign w:val="center"/>
          </w:tcPr>
          <w:p w:rsidR="009E1218" w:rsidRPr="00C7619E" w:rsidRDefault="009E1218" w:rsidP="009E1218">
            <w:pPr>
              <w:jc w:val="center"/>
              <w:rPr>
                <w:rFonts w:ascii="Arial" w:hAnsi="Arial" w:cs="Arial"/>
                <w:sz w:val="21"/>
              </w:rPr>
            </w:pPr>
            <w:r w:rsidRPr="00C7619E">
              <w:rPr>
                <w:rFonts w:ascii="Arial" w:hAnsi="Arial" w:cs="Arial"/>
                <w:sz w:val="21"/>
              </w:rPr>
              <w:t>0.01</w:t>
            </w:r>
          </w:p>
        </w:tc>
        <w:tc>
          <w:tcPr>
            <w:tcW w:w="412" w:type="pct"/>
            <w:tcBorders>
              <w:top w:val="outset" w:sz="6" w:space="0" w:color="auto"/>
              <w:left w:val="outset" w:sz="6" w:space="0" w:color="auto"/>
              <w:bottom w:val="outset" w:sz="6" w:space="0" w:color="auto"/>
              <w:right w:val="outset" w:sz="6" w:space="0" w:color="auto"/>
            </w:tcBorders>
            <w:shd w:val="clear" w:color="auto" w:fill="CCFFFF"/>
            <w:vAlign w:val="center"/>
          </w:tcPr>
          <w:p w:rsidR="009E1218" w:rsidRPr="00C7619E" w:rsidRDefault="009E1218" w:rsidP="009E1218">
            <w:pPr>
              <w:jc w:val="center"/>
              <w:rPr>
                <w:rFonts w:ascii="Arial" w:hAnsi="Arial" w:cs="Arial"/>
                <w:sz w:val="21"/>
              </w:rPr>
            </w:pPr>
            <w:r w:rsidRPr="00C7619E">
              <w:rPr>
                <w:rFonts w:ascii="Arial" w:hAnsi="Arial" w:cs="Arial"/>
                <w:sz w:val="21"/>
              </w:rPr>
              <w:t>0.02</w:t>
            </w:r>
          </w:p>
        </w:tc>
        <w:tc>
          <w:tcPr>
            <w:tcW w:w="412" w:type="pct"/>
            <w:tcBorders>
              <w:top w:val="outset" w:sz="6" w:space="0" w:color="auto"/>
              <w:left w:val="outset" w:sz="6" w:space="0" w:color="auto"/>
              <w:bottom w:val="outset" w:sz="6" w:space="0" w:color="auto"/>
              <w:right w:val="outset" w:sz="6" w:space="0" w:color="auto"/>
            </w:tcBorders>
            <w:shd w:val="clear" w:color="auto" w:fill="CCFFFF"/>
            <w:vAlign w:val="center"/>
          </w:tcPr>
          <w:p w:rsidR="009E1218" w:rsidRPr="00C7619E" w:rsidRDefault="009E1218" w:rsidP="009E1218">
            <w:pPr>
              <w:jc w:val="center"/>
              <w:rPr>
                <w:rFonts w:ascii="Arial" w:hAnsi="Arial" w:cs="Arial"/>
                <w:sz w:val="21"/>
              </w:rPr>
            </w:pPr>
            <w:r w:rsidRPr="00C7619E">
              <w:rPr>
                <w:rFonts w:ascii="Arial" w:hAnsi="Arial" w:cs="Arial"/>
                <w:sz w:val="21"/>
              </w:rPr>
              <w:t>0.03</w:t>
            </w:r>
          </w:p>
        </w:tc>
        <w:tc>
          <w:tcPr>
            <w:tcW w:w="412" w:type="pct"/>
            <w:tcBorders>
              <w:top w:val="outset" w:sz="6" w:space="0" w:color="auto"/>
              <w:left w:val="outset" w:sz="6" w:space="0" w:color="auto"/>
              <w:bottom w:val="outset" w:sz="6" w:space="0" w:color="auto"/>
              <w:right w:val="outset" w:sz="6" w:space="0" w:color="auto"/>
            </w:tcBorders>
            <w:shd w:val="clear" w:color="auto" w:fill="CCFFFF"/>
            <w:vAlign w:val="center"/>
          </w:tcPr>
          <w:p w:rsidR="009E1218" w:rsidRPr="00C7619E" w:rsidRDefault="009E1218" w:rsidP="009E1218">
            <w:pPr>
              <w:jc w:val="center"/>
              <w:rPr>
                <w:rFonts w:ascii="Arial" w:hAnsi="Arial" w:cs="Arial"/>
                <w:sz w:val="21"/>
              </w:rPr>
            </w:pPr>
            <w:r w:rsidRPr="00C7619E">
              <w:rPr>
                <w:rFonts w:ascii="Arial" w:hAnsi="Arial" w:cs="Arial"/>
                <w:sz w:val="21"/>
              </w:rPr>
              <w:t>0.04</w:t>
            </w:r>
          </w:p>
        </w:tc>
        <w:tc>
          <w:tcPr>
            <w:tcW w:w="476" w:type="pct"/>
            <w:tcBorders>
              <w:top w:val="outset" w:sz="6" w:space="0" w:color="auto"/>
              <w:left w:val="outset" w:sz="6" w:space="0" w:color="auto"/>
              <w:bottom w:val="outset" w:sz="6" w:space="0" w:color="auto"/>
              <w:right w:val="outset" w:sz="6" w:space="0" w:color="auto"/>
            </w:tcBorders>
            <w:shd w:val="clear" w:color="auto" w:fill="CCFFFF"/>
            <w:vAlign w:val="center"/>
          </w:tcPr>
          <w:p w:rsidR="009E1218" w:rsidRPr="00C7619E" w:rsidRDefault="009E1218" w:rsidP="009E1218">
            <w:pPr>
              <w:jc w:val="center"/>
              <w:rPr>
                <w:rFonts w:ascii="Arial" w:hAnsi="Arial" w:cs="Arial"/>
                <w:sz w:val="21"/>
              </w:rPr>
            </w:pPr>
            <w:r w:rsidRPr="00C7619E">
              <w:rPr>
                <w:rFonts w:ascii="Arial" w:hAnsi="Arial" w:cs="Arial"/>
                <w:sz w:val="21"/>
              </w:rPr>
              <w:t>0.05</w:t>
            </w:r>
          </w:p>
        </w:tc>
        <w:tc>
          <w:tcPr>
            <w:tcW w:w="412" w:type="pct"/>
            <w:tcBorders>
              <w:top w:val="outset" w:sz="6" w:space="0" w:color="auto"/>
              <w:left w:val="outset" w:sz="6" w:space="0" w:color="auto"/>
              <w:bottom w:val="outset" w:sz="6" w:space="0" w:color="auto"/>
              <w:right w:val="outset" w:sz="6" w:space="0" w:color="auto"/>
            </w:tcBorders>
            <w:shd w:val="clear" w:color="auto" w:fill="CCFFFF"/>
            <w:vAlign w:val="center"/>
          </w:tcPr>
          <w:p w:rsidR="009E1218" w:rsidRPr="00C7619E" w:rsidRDefault="009E1218" w:rsidP="009E1218">
            <w:pPr>
              <w:jc w:val="center"/>
              <w:rPr>
                <w:rFonts w:ascii="Arial" w:hAnsi="Arial" w:cs="Arial"/>
                <w:sz w:val="21"/>
              </w:rPr>
            </w:pPr>
            <w:r w:rsidRPr="00C7619E">
              <w:rPr>
                <w:rFonts w:ascii="Arial" w:hAnsi="Arial" w:cs="Arial"/>
                <w:sz w:val="21"/>
              </w:rPr>
              <w:t>0.06</w:t>
            </w:r>
          </w:p>
        </w:tc>
        <w:tc>
          <w:tcPr>
            <w:tcW w:w="412" w:type="pct"/>
            <w:tcBorders>
              <w:top w:val="outset" w:sz="6" w:space="0" w:color="auto"/>
              <w:left w:val="outset" w:sz="6" w:space="0" w:color="auto"/>
              <w:bottom w:val="outset" w:sz="6" w:space="0" w:color="auto"/>
              <w:right w:val="outset" w:sz="6" w:space="0" w:color="auto"/>
            </w:tcBorders>
            <w:shd w:val="clear" w:color="auto" w:fill="CCFFFF"/>
            <w:vAlign w:val="center"/>
          </w:tcPr>
          <w:p w:rsidR="009E1218" w:rsidRPr="00C7619E" w:rsidRDefault="009E1218" w:rsidP="009E1218">
            <w:pPr>
              <w:jc w:val="center"/>
              <w:rPr>
                <w:rFonts w:ascii="Arial" w:hAnsi="Arial" w:cs="Arial"/>
                <w:sz w:val="21"/>
              </w:rPr>
            </w:pPr>
            <w:r w:rsidRPr="00C7619E">
              <w:rPr>
                <w:rFonts w:ascii="Arial" w:hAnsi="Arial" w:cs="Arial"/>
                <w:sz w:val="21"/>
              </w:rPr>
              <w:t>0.07</w:t>
            </w:r>
          </w:p>
        </w:tc>
        <w:tc>
          <w:tcPr>
            <w:tcW w:w="447" w:type="pct"/>
            <w:tcBorders>
              <w:top w:val="outset" w:sz="6" w:space="0" w:color="auto"/>
              <w:left w:val="outset" w:sz="6" w:space="0" w:color="auto"/>
              <w:bottom w:val="outset" w:sz="6" w:space="0" w:color="auto"/>
              <w:right w:val="outset" w:sz="6" w:space="0" w:color="auto"/>
            </w:tcBorders>
            <w:shd w:val="clear" w:color="auto" w:fill="CCFFFF"/>
            <w:vAlign w:val="center"/>
          </w:tcPr>
          <w:p w:rsidR="009E1218" w:rsidRPr="00C7619E" w:rsidRDefault="009E1218" w:rsidP="009E1218">
            <w:pPr>
              <w:jc w:val="center"/>
              <w:rPr>
                <w:rFonts w:ascii="Arial" w:hAnsi="Arial" w:cs="Arial"/>
                <w:sz w:val="21"/>
              </w:rPr>
            </w:pPr>
            <w:r w:rsidRPr="00C7619E">
              <w:rPr>
                <w:rFonts w:ascii="Arial" w:hAnsi="Arial" w:cs="Arial"/>
                <w:sz w:val="21"/>
              </w:rPr>
              <w:t>0.08</w:t>
            </w:r>
          </w:p>
        </w:tc>
        <w:tc>
          <w:tcPr>
            <w:tcW w:w="604" w:type="pct"/>
            <w:tcBorders>
              <w:top w:val="outset" w:sz="6" w:space="0" w:color="auto"/>
              <w:left w:val="outset" w:sz="6" w:space="0" w:color="auto"/>
              <w:bottom w:val="outset" w:sz="6" w:space="0" w:color="auto"/>
              <w:right w:val="outset" w:sz="6" w:space="0" w:color="auto"/>
            </w:tcBorders>
            <w:shd w:val="clear" w:color="auto" w:fill="CCFFFF"/>
            <w:vAlign w:val="center"/>
          </w:tcPr>
          <w:p w:rsidR="009E1218" w:rsidRPr="00C7619E" w:rsidRDefault="009E1218" w:rsidP="009E1218">
            <w:pPr>
              <w:jc w:val="center"/>
              <w:rPr>
                <w:rFonts w:ascii="Arial" w:hAnsi="Arial" w:cs="Arial"/>
                <w:sz w:val="21"/>
              </w:rPr>
            </w:pPr>
            <w:r w:rsidRPr="00C7619E">
              <w:rPr>
                <w:rFonts w:ascii="Arial" w:hAnsi="Arial" w:cs="Arial"/>
                <w:sz w:val="21"/>
              </w:rPr>
              <w:t>0.09</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0.50000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0.50399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0.50798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0.51197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0.51595</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0.51994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0.52392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0.52790</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0.53188</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0.53586</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0.53983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0.54380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0.54776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0.55172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0.55567</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0.55962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0.56356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0.56749</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0.57142</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 xml:space="preserve">0.57535 </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0.57926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0.58317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0.58706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0.59095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0.59483</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0.59871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0.60257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0.60642</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0.61026</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0.61409</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0.61791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0.62172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0.62552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0.62930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0.63307</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0.63683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0.64058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0.64431</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0.64803</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 xml:space="preserve">0.65173 </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0.65542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0.65910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0.66276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0.66640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0.67003</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0.67364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0.67724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0.68082</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0.68439</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0.68793</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0.69146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0.69497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0.69847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0.70194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0.70540</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0.70884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0.71226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0.71566</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0.71904</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0.72240</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0.72575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0.72907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0.73237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0.73565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0.73891</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0.74215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0.74537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0.74857</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0.75175</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0.75490</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0.75804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0.76115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0.76424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0.76730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0.77035</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0.77337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0.77637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0.77935</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0.78230</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 xml:space="preserve">0.78524 </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0.78814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0.79103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0.79389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0.79673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0.79955</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0.80234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0.80511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0.80785</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0.81057</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0.81327</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0.81594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0.81859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0.82121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0.82381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0.82639</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0.82894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0.83147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0.83398</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0.83646</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0.83891</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1.0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0.84134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0.84375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0.84614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0.84849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0.85083</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0.85314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0.85543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0.85769</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0.85993</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0.86214</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1.1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0.86433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0.86650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0.86864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0.87076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0.87286</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0.87493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0.87698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0.87900</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0.88100</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0.88298</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1.2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0.88493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0.88686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 xml:space="preserve">0.88877 </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0.89065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0.89251</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0.89435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0.89617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0.89796</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0.89973</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0.90147</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1.3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0.90320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0.90490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0.90658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0.90824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0.90988</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0.91149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0.91309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0.91466</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0.91621</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0.91774</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1.4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0.91924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0.92073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0.92220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0.92364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0.92507</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0.92647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0.92785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0.92922</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0.93056</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0.93189</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1.5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0.93319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0.93448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0.93574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0.93699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0.93822</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0.93943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0.94062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0.94179</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0.94295</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0.94408</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1.6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0.94520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0.94630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0.94738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0.94845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0.94950</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0.95053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0.95154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0.95254</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0.95352</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0.95449</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1.7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0.95543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0.95637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0.95728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0.95818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0.95907</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0.95994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0.96080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0.96164</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0.96246</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0.96327</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1.8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0.96407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0.96485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0.96562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0.96638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0.96712</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0.96784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0.96856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0.96926</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0.96995</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0.97062</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1.9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0.97128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0.97193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0.97257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0.97320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0.97381</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0.97441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0.97500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0.97558</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0.97615</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0.97670</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2.0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0.97725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0.97778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0.97831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0.97882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0.97932</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0.97982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0.98030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0.98077</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0.98124</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0.98169</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2.1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0.98214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0.98257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0.98300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0.98341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0.98382</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0.98422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0.98461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0.98500</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0.98537</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0.98574</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2.2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0.98610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0.98645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0.98679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0.98713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0.98745</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0.98778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0.98809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0.98840</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0.98870</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0.98899</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2.3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0.98928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0.98956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0.98983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0.99010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0.99036</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0.99061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0.99086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0.99111</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0.99134</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0.99158</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2.4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0.99180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0.99202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0.99224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0.99245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0.99266</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0.99286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0.99305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0.99324</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0.99343</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0.99361</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2.5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0.99379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0.99396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0.99413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0.99430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0.99446</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0.99461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0.99477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0.99492</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0.99506</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0.99520</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2.6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0.99534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0.99547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0.99560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0.99573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0.99585</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0.99598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0.99609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0.99621</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0.99632</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0.99643</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2.7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0.99653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0.99664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0.99674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0.99683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0.99693</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0.99702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0.99711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0.99720</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0.99728</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0.99736</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2.8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0.99744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0.99752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0.99760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0.99767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0.99774</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0.99781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0.99788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0.99795</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0.99801</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0.99807</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2.9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0.99813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0.99819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0.99825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0.99831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0.99836</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0.99841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0.99846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0.99851</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0.99856</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0.99861</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3.0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0.99865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0.99869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0.99874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0.99878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0.99882</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0.99886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0.99889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0.99893</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0.99896</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0.99900</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3.1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0.99903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0.99906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0.99910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0.99913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0.99916</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0.99918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0.99921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0.99924</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0.99926</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0.99929</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3.2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0.99931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0.99934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0.99936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0.99938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0.99940</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0.99942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0.99944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0.99946</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0.99948</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0.99950</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3.3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0.99952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0.99953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0.99955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0.99957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0.99958</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0.99960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0.99961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0.99962</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0.99964</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0.99965</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3.4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0.99966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0.99968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0.99969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0.99970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0.99971</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0.99972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0.99973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0.99974</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0.99975</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0.99976</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3.5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0.99977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0.99978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0.99978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0.99979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0.99980</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0.99982</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0.99983</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0.99983</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3.6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0.99985</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0.99986</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0.99986</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0.99988</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0.99988</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0.99989</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3.7</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0.99989</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0.99990</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0.99991</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0.99991</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0.99992</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0.99992</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0.99992</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0.99992</w:t>
            </w:r>
          </w:p>
        </w:tc>
      </w:tr>
      <w:tr w:rsidR="009E1218" w:rsidRPr="00C7619E" w:rsidTr="009E1218">
        <w:trPr>
          <w:tblCellSpacing w:w="15" w:type="dxa"/>
          <w:jc w:val="center"/>
        </w:trPr>
        <w:tc>
          <w:tcPr>
            <w:tcW w:w="378"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3.8</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0.99993</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0.99994</w:t>
            </w:r>
          </w:p>
        </w:tc>
        <w:tc>
          <w:tcPr>
            <w:tcW w:w="476"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0.99994</w:t>
            </w:r>
          </w:p>
        </w:tc>
        <w:tc>
          <w:tcPr>
            <w:tcW w:w="412"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0.99995</w:t>
            </w:r>
          </w:p>
        </w:tc>
        <w:tc>
          <w:tcPr>
            <w:tcW w:w="447"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0.99995</w:t>
            </w:r>
          </w:p>
        </w:tc>
        <w:tc>
          <w:tcPr>
            <w:tcW w:w="604" w:type="pct"/>
            <w:tcBorders>
              <w:top w:val="outset" w:sz="6" w:space="0" w:color="auto"/>
              <w:left w:val="outset" w:sz="6" w:space="0" w:color="auto"/>
              <w:bottom w:val="outset" w:sz="6" w:space="0" w:color="auto"/>
              <w:right w:val="outset" w:sz="6" w:space="0" w:color="auto"/>
            </w:tcBorders>
            <w:vAlign w:val="center"/>
          </w:tcPr>
          <w:p w:rsidR="009E1218" w:rsidRPr="00C7619E" w:rsidRDefault="009E1218" w:rsidP="009E1218">
            <w:pPr>
              <w:jc w:val="center"/>
              <w:rPr>
                <w:rFonts w:ascii="Arial" w:hAnsi="Arial" w:cs="Arial"/>
                <w:sz w:val="21"/>
              </w:rPr>
            </w:pPr>
            <w:r w:rsidRPr="00C7619E">
              <w:rPr>
                <w:rFonts w:ascii="Arial" w:hAnsi="Arial" w:cs="Arial"/>
                <w:sz w:val="21"/>
              </w:rPr>
              <w:t>0.99995</w:t>
            </w:r>
          </w:p>
        </w:tc>
      </w:tr>
    </w:tbl>
    <w:p w:rsidR="00927788" w:rsidRDefault="00927788" w:rsidP="0009465B">
      <w:pPr>
        <w:snapToGrid w:val="0"/>
        <w:spacing w:before="120"/>
        <w:rPr>
          <w:rFonts w:ascii="Arial" w:hAnsi="Arial" w:cs="Arial"/>
          <w:color w:val="000000" w:themeColor="text1"/>
          <w:sz w:val="22"/>
        </w:rPr>
      </w:pPr>
    </w:p>
    <w:sectPr w:rsidR="00927788" w:rsidSect="00F12550">
      <w:pgSz w:w="11906" w:h="16838"/>
      <w:pgMar w:top="1134" w:right="1134" w:bottom="1134" w:left="1134" w:header="567"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EA5" w:rsidRDefault="00E26EA5">
      <w:r>
        <w:separator/>
      </w:r>
    </w:p>
  </w:endnote>
  <w:endnote w:type="continuationSeparator" w:id="0">
    <w:p w:rsidR="00E26EA5" w:rsidRDefault="00E26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1F1" w:rsidRPr="008334E9" w:rsidRDefault="001A61F1">
    <w:pPr>
      <w:pStyle w:val="Pieddepage"/>
      <w:tabs>
        <w:tab w:val="clear" w:pos="9072"/>
        <w:tab w:val="right" w:pos="9781"/>
      </w:tabs>
      <w:ind w:right="360"/>
      <w:jc w:val="left"/>
      <w:rPr>
        <w:rFonts w:ascii="Arial" w:hAnsi="Arial" w:cs="Arial"/>
        <w:sz w:val="20"/>
      </w:rPr>
    </w:pPr>
    <w:r w:rsidRPr="008334E9">
      <w:rPr>
        <w:rFonts w:ascii="Arial" w:hAnsi="Arial" w:cs="Arial"/>
        <w:sz w:val="20"/>
      </w:rPr>
      <w:t>DCG 201</w:t>
    </w:r>
    <w:r>
      <w:rPr>
        <w:rFonts w:ascii="Arial" w:hAnsi="Arial" w:cs="Arial"/>
        <w:sz w:val="20"/>
      </w:rPr>
      <w:t>9</w:t>
    </w:r>
    <w:r w:rsidRPr="008334E9">
      <w:rPr>
        <w:rFonts w:ascii="Arial" w:hAnsi="Arial" w:cs="Arial"/>
        <w:sz w:val="20"/>
      </w:rPr>
      <w:t xml:space="preserve"> UE11 – Contrôle de gestion</w:t>
    </w:r>
    <w:r w:rsidRPr="008334E9">
      <w:rPr>
        <w:rFonts w:ascii="Arial" w:hAnsi="Arial" w:cs="Arial"/>
        <w:sz w:val="20"/>
      </w:rPr>
      <w:tab/>
    </w:r>
    <w:r w:rsidRPr="008334E9">
      <w:rPr>
        <w:rFonts w:ascii="Arial" w:hAnsi="Arial" w:cs="Arial"/>
        <w:sz w:val="20"/>
      </w:rPr>
      <w:tab/>
      <w:t xml:space="preserve">Page </w:t>
    </w:r>
    <w:r w:rsidRPr="008334E9">
      <w:rPr>
        <w:rFonts w:ascii="Arial" w:hAnsi="Arial" w:cs="Arial"/>
        <w:sz w:val="20"/>
      </w:rPr>
      <w:fldChar w:fldCharType="begin"/>
    </w:r>
    <w:r w:rsidRPr="008334E9">
      <w:rPr>
        <w:rFonts w:ascii="Arial" w:hAnsi="Arial" w:cs="Arial"/>
        <w:sz w:val="20"/>
      </w:rPr>
      <w:instrText xml:space="preserve"> PAGE </w:instrText>
    </w:r>
    <w:r w:rsidRPr="008334E9">
      <w:rPr>
        <w:rFonts w:ascii="Arial" w:hAnsi="Arial" w:cs="Arial"/>
        <w:sz w:val="20"/>
      </w:rPr>
      <w:fldChar w:fldCharType="separate"/>
    </w:r>
    <w:r w:rsidR="00C8131C">
      <w:rPr>
        <w:rFonts w:ascii="Arial" w:hAnsi="Arial" w:cs="Arial"/>
        <w:noProof/>
        <w:sz w:val="20"/>
      </w:rPr>
      <w:t>12</w:t>
    </w:r>
    <w:r w:rsidRPr="008334E9">
      <w:rPr>
        <w:rFonts w:ascii="Arial" w:hAnsi="Arial" w:cs="Arial"/>
        <w:sz w:val="20"/>
      </w:rPr>
      <w:fldChar w:fldCharType="end"/>
    </w:r>
    <w:r w:rsidRPr="008334E9">
      <w:rPr>
        <w:rFonts w:ascii="Arial" w:hAnsi="Arial" w:cs="Arial"/>
        <w:sz w:val="20"/>
      </w:rPr>
      <w:t xml:space="preserve"> sur </w:t>
    </w:r>
    <w:r w:rsidRPr="008334E9">
      <w:rPr>
        <w:rFonts w:ascii="Arial" w:hAnsi="Arial" w:cs="Arial"/>
        <w:sz w:val="20"/>
      </w:rPr>
      <w:fldChar w:fldCharType="begin"/>
    </w:r>
    <w:r w:rsidRPr="008334E9">
      <w:rPr>
        <w:rFonts w:ascii="Arial" w:hAnsi="Arial" w:cs="Arial"/>
        <w:sz w:val="20"/>
      </w:rPr>
      <w:instrText xml:space="preserve"> NUMPAGES </w:instrText>
    </w:r>
    <w:r w:rsidRPr="008334E9">
      <w:rPr>
        <w:rFonts w:ascii="Arial" w:hAnsi="Arial" w:cs="Arial"/>
        <w:sz w:val="20"/>
      </w:rPr>
      <w:fldChar w:fldCharType="separate"/>
    </w:r>
    <w:r w:rsidR="00C8131C">
      <w:rPr>
        <w:rFonts w:ascii="Arial" w:hAnsi="Arial" w:cs="Arial"/>
        <w:noProof/>
        <w:sz w:val="20"/>
      </w:rPr>
      <w:t>12</w:t>
    </w:r>
    <w:r w:rsidRPr="008334E9">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1F1" w:rsidRPr="008334E9" w:rsidRDefault="001A61F1" w:rsidP="00655BA8">
    <w:pPr>
      <w:pStyle w:val="Pieddepage"/>
      <w:tabs>
        <w:tab w:val="clear" w:pos="4536"/>
        <w:tab w:val="clear" w:pos="9072"/>
        <w:tab w:val="left" w:pos="2694"/>
        <w:tab w:val="right" w:pos="9781"/>
      </w:tabs>
      <w:ind w:right="360"/>
      <w:jc w:val="left"/>
      <w:rPr>
        <w:rFonts w:ascii="Arial" w:hAnsi="Arial" w:cs="Arial"/>
        <w:sz w:val="20"/>
      </w:rPr>
    </w:pPr>
    <w:r w:rsidRPr="008334E9">
      <w:rPr>
        <w:rFonts w:ascii="Arial" w:hAnsi="Arial" w:cs="Arial"/>
        <w:sz w:val="20"/>
      </w:rPr>
      <w:t xml:space="preserve">DCG 2019 </w:t>
    </w:r>
    <w:r>
      <w:rPr>
        <w:rFonts w:ascii="Arial" w:hAnsi="Arial" w:cs="Arial"/>
        <w:sz w:val="20"/>
      </w:rPr>
      <w:tab/>
      <w:t>UE11 – Contrôle de gestion</w:t>
    </w:r>
    <w:r>
      <w:rPr>
        <w:rFonts w:ascii="Arial" w:hAnsi="Arial" w:cs="Arial"/>
        <w:sz w:val="20"/>
      </w:rPr>
      <w:tab/>
    </w:r>
    <w:r w:rsidRPr="008334E9">
      <w:rPr>
        <w:rFonts w:ascii="Arial" w:hAnsi="Arial" w:cs="Arial"/>
        <w:sz w:val="20"/>
      </w:rPr>
      <w:t xml:space="preserve">Page </w:t>
    </w:r>
    <w:r w:rsidRPr="008334E9">
      <w:rPr>
        <w:rFonts w:ascii="Arial" w:hAnsi="Arial" w:cs="Arial"/>
        <w:sz w:val="20"/>
      </w:rPr>
      <w:fldChar w:fldCharType="begin"/>
    </w:r>
    <w:r w:rsidRPr="008334E9">
      <w:rPr>
        <w:rFonts w:ascii="Arial" w:hAnsi="Arial" w:cs="Arial"/>
        <w:sz w:val="20"/>
      </w:rPr>
      <w:instrText xml:space="preserve"> PAGE </w:instrText>
    </w:r>
    <w:r w:rsidRPr="008334E9">
      <w:rPr>
        <w:rFonts w:ascii="Arial" w:hAnsi="Arial" w:cs="Arial"/>
        <w:sz w:val="20"/>
      </w:rPr>
      <w:fldChar w:fldCharType="separate"/>
    </w:r>
    <w:r w:rsidR="00C8131C">
      <w:rPr>
        <w:rFonts w:ascii="Arial" w:hAnsi="Arial" w:cs="Arial"/>
        <w:noProof/>
        <w:sz w:val="20"/>
      </w:rPr>
      <w:t>9</w:t>
    </w:r>
    <w:r w:rsidRPr="008334E9">
      <w:rPr>
        <w:rFonts w:ascii="Arial" w:hAnsi="Arial" w:cs="Arial"/>
        <w:sz w:val="20"/>
      </w:rPr>
      <w:fldChar w:fldCharType="end"/>
    </w:r>
    <w:r w:rsidRPr="008334E9">
      <w:rPr>
        <w:rFonts w:ascii="Arial" w:hAnsi="Arial" w:cs="Arial"/>
        <w:sz w:val="20"/>
      </w:rPr>
      <w:t xml:space="preserve"> </w:t>
    </w:r>
    <w:r>
      <w:rPr>
        <w:rFonts w:ascii="Arial" w:hAnsi="Arial" w:cs="Arial"/>
        <w:sz w:val="20"/>
      </w:rPr>
      <w:t>/</w:t>
    </w:r>
    <w:r w:rsidRPr="008334E9">
      <w:rPr>
        <w:rFonts w:ascii="Arial" w:hAnsi="Arial" w:cs="Arial"/>
        <w:sz w:val="20"/>
      </w:rPr>
      <w:t xml:space="preserve"> </w:t>
    </w:r>
    <w:r w:rsidRPr="008334E9">
      <w:rPr>
        <w:rFonts w:ascii="Arial" w:hAnsi="Arial" w:cs="Arial"/>
        <w:sz w:val="20"/>
      </w:rPr>
      <w:fldChar w:fldCharType="begin"/>
    </w:r>
    <w:r w:rsidRPr="008334E9">
      <w:rPr>
        <w:rFonts w:ascii="Arial" w:hAnsi="Arial" w:cs="Arial"/>
        <w:sz w:val="20"/>
      </w:rPr>
      <w:instrText xml:space="preserve"> NUMPAGES </w:instrText>
    </w:r>
    <w:r w:rsidRPr="008334E9">
      <w:rPr>
        <w:rFonts w:ascii="Arial" w:hAnsi="Arial" w:cs="Arial"/>
        <w:sz w:val="20"/>
      </w:rPr>
      <w:fldChar w:fldCharType="separate"/>
    </w:r>
    <w:r w:rsidR="00C8131C">
      <w:rPr>
        <w:rFonts w:ascii="Arial" w:hAnsi="Arial" w:cs="Arial"/>
        <w:noProof/>
        <w:sz w:val="20"/>
      </w:rPr>
      <w:t>12</w:t>
    </w:r>
    <w:r w:rsidRPr="008334E9">
      <w:rPr>
        <w:rFonts w:ascii="Arial" w:hAnsi="Arial" w:cs="Aria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1F1" w:rsidRDefault="001A61F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EA5" w:rsidRDefault="00E26EA5">
      <w:r>
        <w:separator/>
      </w:r>
    </w:p>
  </w:footnote>
  <w:footnote w:type="continuationSeparator" w:id="0">
    <w:p w:rsidR="00E26EA5" w:rsidRDefault="00E26E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1F1" w:rsidRDefault="001A61F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1F1" w:rsidRDefault="001A61F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1F1" w:rsidRDefault="001A61F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928B64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6343BCD"/>
    <w:multiLevelType w:val="hybridMultilevel"/>
    <w:tmpl w:val="CB4010D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0C56213"/>
    <w:multiLevelType w:val="hybridMultilevel"/>
    <w:tmpl w:val="3F8AF3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59C7D35"/>
    <w:multiLevelType w:val="hybridMultilevel"/>
    <w:tmpl w:val="7748800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94D3482"/>
    <w:multiLevelType w:val="hybridMultilevel"/>
    <w:tmpl w:val="8BD0444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D8B5861"/>
    <w:multiLevelType w:val="hybridMultilevel"/>
    <w:tmpl w:val="82F09F5E"/>
    <w:lvl w:ilvl="0" w:tplc="040C0011">
      <w:start w:val="1"/>
      <w:numFmt w:val="decimal"/>
      <w:lvlText w:val="%1)"/>
      <w:lvlJc w:val="left"/>
      <w:pPr>
        <w:ind w:left="720" w:hanging="360"/>
      </w:pPr>
    </w:lvl>
    <w:lvl w:ilvl="1" w:tplc="026ADA86">
      <w:start w:val="2"/>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2EC431D"/>
    <w:multiLevelType w:val="hybridMultilevel"/>
    <w:tmpl w:val="7748800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5C34864"/>
    <w:multiLevelType w:val="hybridMultilevel"/>
    <w:tmpl w:val="DA0CBD8A"/>
    <w:lvl w:ilvl="0" w:tplc="040C0011">
      <w:start w:val="1"/>
      <w:numFmt w:val="decimal"/>
      <w:lvlText w:val="%1)"/>
      <w:lvlJc w:val="left"/>
      <w:pPr>
        <w:ind w:left="720" w:hanging="360"/>
      </w:pPr>
    </w:lvl>
    <w:lvl w:ilvl="1" w:tplc="040C0017">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89424DE"/>
    <w:multiLevelType w:val="hybridMultilevel"/>
    <w:tmpl w:val="F1E0A4AE"/>
    <w:lvl w:ilvl="0" w:tplc="026ADA86">
      <w:start w:val="2"/>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nsid w:val="4E09623E"/>
    <w:multiLevelType w:val="hybridMultilevel"/>
    <w:tmpl w:val="511C254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A397B9B"/>
    <w:multiLevelType w:val="hybridMultilevel"/>
    <w:tmpl w:val="C5E2F64A"/>
    <w:lvl w:ilvl="0" w:tplc="E53E278E">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B407B42"/>
    <w:multiLevelType w:val="hybridMultilevel"/>
    <w:tmpl w:val="E5B04778"/>
    <w:lvl w:ilvl="0" w:tplc="0212B9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D581665"/>
    <w:multiLevelType w:val="hybridMultilevel"/>
    <w:tmpl w:val="2F5E9CD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7"/>
  </w:num>
  <w:num w:numId="3">
    <w:abstractNumId w:val="0"/>
    <w:lvlOverride w:ilvl="0">
      <w:lvl w:ilvl="0">
        <w:start w:val="1"/>
        <w:numFmt w:val="bullet"/>
        <w:lvlText w:val="-"/>
        <w:legacy w:legacy="1" w:legacySpace="120" w:legacyIndent="360"/>
        <w:lvlJc w:val="left"/>
        <w:pPr>
          <w:ind w:left="1080" w:hanging="360"/>
        </w:pPr>
      </w:lvl>
    </w:lvlOverride>
  </w:num>
  <w:num w:numId="4">
    <w:abstractNumId w:val="10"/>
  </w:num>
  <w:num w:numId="5">
    <w:abstractNumId w:val="11"/>
  </w:num>
  <w:num w:numId="6">
    <w:abstractNumId w:val="4"/>
  </w:num>
  <w:num w:numId="7">
    <w:abstractNumId w:val="12"/>
  </w:num>
  <w:num w:numId="8">
    <w:abstractNumId w:val="13"/>
  </w:num>
  <w:num w:numId="9">
    <w:abstractNumId w:val="3"/>
  </w:num>
  <w:num w:numId="10">
    <w:abstractNumId w:val="9"/>
  </w:num>
  <w:num w:numId="11">
    <w:abstractNumId w:val="5"/>
  </w:num>
  <w:num w:numId="12">
    <w:abstractNumId w:val="2"/>
  </w:num>
  <w:num w:numId="13">
    <w:abstractNumId w:val="6"/>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activeWritingStyle w:appName="MSWord" w:lang="fr-FR" w:vendorID="64" w:dllVersion="6" w:nlCheck="1" w:checkStyle="1"/>
  <w:activeWritingStyle w:appName="MSWord" w:lang="fr-FR" w:vendorID="64" w:dllVersion="4096" w:nlCheck="1" w:checkStyle="0"/>
  <w:activeWritingStyle w:appName="MSWord" w:lang="fr-FR" w:vendorID="64" w:dllVersion="131078" w:nlCheck="1" w:checkStyle="0"/>
  <w:proofState w:spelling="clean" w:grammar="clean"/>
  <w:trackRevisions/>
  <w:defaultTabStop w:val="709"/>
  <w:hyphenationZone w:val="425"/>
  <w:doNotHyphenateCaps/>
  <w:evenAndOddHeader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F9"/>
    <w:rsid w:val="00004E28"/>
    <w:rsid w:val="00016770"/>
    <w:rsid w:val="00021F95"/>
    <w:rsid w:val="00022330"/>
    <w:rsid w:val="00056B28"/>
    <w:rsid w:val="00063983"/>
    <w:rsid w:val="00064E4B"/>
    <w:rsid w:val="00072AC3"/>
    <w:rsid w:val="00091295"/>
    <w:rsid w:val="0009465B"/>
    <w:rsid w:val="000A60B9"/>
    <w:rsid w:val="00100D71"/>
    <w:rsid w:val="00105038"/>
    <w:rsid w:val="001213BE"/>
    <w:rsid w:val="001435E3"/>
    <w:rsid w:val="00165220"/>
    <w:rsid w:val="00174043"/>
    <w:rsid w:val="00184E9E"/>
    <w:rsid w:val="001A4BB6"/>
    <w:rsid w:val="001A61F1"/>
    <w:rsid w:val="001B2DEE"/>
    <w:rsid w:val="001B6B52"/>
    <w:rsid w:val="001C2489"/>
    <w:rsid w:val="001D09D0"/>
    <w:rsid w:val="001D4210"/>
    <w:rsid w:val="001D4ACC"/>
    <w:rsid w:val="001E1145"/>
    <w:rsid w:val="001F06BE"/>
    <w:rsid w:val="001F3073"/>
    <w:rsid w:val="001F7ED7"/>
    <w:rsid w:val="0021104D"/>
    <w:rsid w:val="00217C57"/>
    <w:rsid w:val="0026511F"/>
    <w:rsid w:val="00284125"/>
    <w:rsid w:val="0029074E"/>
    <w:rsid w:val="0029142F"/>
    <w:rsid w:val="00292B3E"/>
    <w:rsid w:val="002948A2"/>
    <w:rsid w:val="00295D8A"/>
    <w:rsid w:val="002B40E5"/>
    <w:rsid w:val="002B4E54"/>
    <w:rsid w:val="002B66D5"/>
    <w:rsid w:val="002C0510"/>
    <w:rsid w:val="002C3655"/>
    <w:rsid w:val="002D1527"/>
    <w:rsid w:val="002D3528"/>
    <w:rsid w:val="003042B5"/>
    <w:rsid w:val="003328A4"/>
    <w:rsid w:val="00336EB1"/>
    <w:rsid w:val="0035012E"/>
    <w:rsid w:val="00354764"/>
    <w:rsid w:val="00357F1C"/>
    <w:rsid w:val="003609A6"/>
    <w:rsid w:val="00366175"/>
    <w:rsid w:val="00377D62"/>
    <w:rsid w:val="003A1E9B"/>
    <w:rsid w:val="003B0224"/>
    <w:rsid w:val="003B4E80"/>
    <w:rsid w:val="003C119A"/>
    <w:rsid w:val="003D2CA8"/>
    <w:rsid w:val="003F6269"/>
    <w:rsid w:val="004128E4"/>
    <w:rsid w:val="00415043"/>
    <w:rsid w:val="00416A40"/>
    <w:rsid w:val="004178A5"/>
    <w:rsid w:val="0043282F"/>
    <w:rsid w:val="00436063"/>
    <w:rsid w:val="00456DA5"/>
    <w:rsid w:val="00461F06"/>
    <w:rsid w:val="00464503"/>
    <w:rsid w:val="00464FB3"/>
    <w:rsid w:val="00470ADC"/>
    <w:rsid w:val="0048151E"/>
    <w:rsid w:val="00481DA0"/>
    <w:rsid w:val="00491C5A"/>
    <w:rsid w:val="00495DD5"/>
    <w:rsid w:val="004B2EE4"/>
    <w:rsid w:val="004C1E92"/>
    <w:rsid w:val="004D4285"/>
    <w:rsid w:val="004E0686"/>
    <w:rsid w:val="004F0B71"/>
    <w:rsid w:val="004F0FD5"/>
    <w:rsid w:val="004F35E3"/>
    <w:rsid w:val="0050524C"/>
    <w:rsid w:val="00506B4E"/>
    <w:rsid w:val="00530893"/>
    <w:rsid w:val="0054703E"/>
    <w:rsid w:val="00551140"/>
    <w:rsid w:val="00551FC7"/>
    <w:rsid w:val="00555768"/>
    <w:rsid w:val="005648C5"/>
    <w:rsid w:val="00565546"/>
    <w:rsid w:val="005657FA"/>
    <w:rsid w:val="005701C7"/>
    <w:rsid w:val="0059028E"/>
    <w:rsid w:val="00590CFC"/>
    <w:rsid w:val="00593032"/>
    <w:rsid w:val="005A60B4"/>
    <w:rsid w:val="005A7794"/>
    <w:rsid w:val="005E4B53"/>
    <w:rsid w:val="005F382D"/>
    <w:rsid w:val="00615417"/>
    <w:rsid w:val="00615A61"/>
    <w:rsid w:val="00627267"/>
    <w:rsid w:val="00640748"/>
    <w:rsid w:val="00652622"/>
    <w:rsid w:val="00653A65"/>
    <w:rsid w:val="00655BA8"/>
    <w:rsid w:val="00661B3A"/>
    <w:rsid w:val="006623FB"/>
    <w:rsid w:val="00666D8B"/>
    <w:rsid w:val="00667CF0"/>
    <w:rsid w:val="006761B6"/>
    <w:rsid w:val="006932F7"/>
    <w:rsid w:val="00695BB4"/>
    <w:rsid w:val="006D1D59"/>
    <w:rsid w:val="006D2880"/>
    <w:rsid w:val="006E1A25"/>
    <w:rsid w:val="006E2444"/>
    <w:rsid w:val="006F0B42"/>
    <w:rsid w:val="006F2D53"/>
    <w:rsid w:val="006F3331"/>
    <w:rsid w:val="0070700A"/>
    <w:rsid w:val="00710959"/>
    <w:rsid w:val="00712A49"/>
    <w:rsid w:val="00716550"/>
    <w:rsid w:val="00717DEC"/>
    <w:rsid w:val="00723F7C"/>
    <w:rsid w:val="0072576A"/>
    <w:rsid w:val="007439CB"/>
    <w:rsid w:val="00760CEC"/>
    <w:rsid w:val="0078127F"/>
    <w:rsid w:val="00792553"/>
    <w:rsid w:val="007A1B05"/>
    <w:rsid w:val="007B75A0"/>
    <w:rsid w:val="007D240E"/>
    <w:rsid w:val="007D2856"/>
    <w:rsid w:val="007D32B7"/>
    <w:rsid w:val="007D6F62"/>
    <w:rsid w:val="007D72D3"/>
    <w:rsid w:val="007E4397"/>
    <w:rsid w:val="007F4EF3"/>
    <w:rsid w:val="007F5DAB"/>
    <w:rsid w:val="008005A7"/>
    <w:rsid w:val="00800EF1"/>
    <w:rsid w:val="00820E67"/>
    <w:rsid w:val="00827D2D"/>
    <w:rsid w:val="00830BB7"/>
    <w:rsid w:val="008334E9"/>
    <w:rsid w:val="008404CB"/>
    <w:rsid w:val="00851781"/>
    <w:rsid w:val="00854B32"/>
    <w:rsid w:val="00867BBF"/>
    <w:rsid w:val="008752D8"/>
    <w:rsid w:val="00881F46"/>
    <w:rsid w:val="00884F99"/>
    <w:rsid w:val="008969C9"/>
    <w:rsid w:val="008A0DB1"/>
    <w:rsid w:val="008C350B"/>
    <w:rsid w:val="008C6EF1"/>
    <w:rsid w:val="008E5C9A"/>
    <w:rsid w:val="008F1B94"/>
    <w:rsid w:val="008F25D8"/>
    <w:rsid w:val="008F55EA"/>
    <w:rsid w:val="0091296C"/>
    <w:rsid w:val="00912EE8"/>
    <w:rsid w:val="009174C2"/>
    <w:rsid w:val="00921615"/>
    <w:rsid w:val="00926CFB"/>
    <w:rsid w:val="00927788"/>
    <w:rsid w:val="009520F8"/>
    <w:rsid w:val="00974389"/>
    <w:rsid w:val="009804EF"/>
    <w:rsid w:val="00983900"/>
    <w:rsid w:val="00984311"/>
    <w:rsid w:val="0099223E"/>
    <w:rsid w:val="009A2458"/>
    <w:rsid w:val="009A5F03"/>
    <w:rsid w:val="009A715E"/>
    <w:rsid w:val="009E1218"/>
    <w:rsid w:val="009F2992"/>
    <w:rsid w:val="00A03167"/>
    <w:rsid w:val="00A15D99"/>
    <w:rsid w:val="00A163F1"/>
    <w:rsid w:val="00A22DD2"/>
    <w:rsid w:val="00A27A89"/>
    <w:rsid w:val="00A33AF5"/>
    <w:rsid w:val="00A37954"/>
    <w:rsid w:val="00A40601"/>
    <w:rsid w:val="00A42C88"/>
    <w:rsid w:val="00A463A6"/>
    <w:rsid w:val="00A50214"/>
    <w:rsid w:val="00A65166"/>
    <w:rsid w:val="00A72E7C"/>
    <w:rsid w:val="00A75A2A"/>
    <w:rsid w:val="00A76DBB"/>
    <w:rsid w:val="00AB092D"/>
    <w:rsid w:val="00AB6ED0"/>
    <w:rsid w:val="00AC5BE7"/>
    <w:rsid w:val="00AC714E"/>
    <w:rsid w:val="00AD0F44"/>
    <w:rsid w:val="00AD3B32"/>
    <w:rsid w:val="00AE0835"/>
    <w:rsid w:val="00AE3DF1"/>
    <w:rsid w:val="00AE76B3"/>
    <w:rsid w:val="00AF0731"/>
    <w:rsid w:val="00AF6DCF"/>
    <w:rsid w:val="00B03A28"/>
    <w:rsid w:val="00B051B8"/>
    <w:rsid w:val="00B20551"/>
    <w:rsid w:val="00B22E1A"/>
    <w:rsid w:val="00B23492"/>
    <w:rsid w:val="00B24730"/>
    <w:rsid w:val="00B36FFA"/>
    <w:rsid w:val="00B416E9"/>
    <w:rsid w:val="00B52288"/>
    <w:rsid w:val="00B637AD"/>
    <w:rsid w:val="00B6772F"/>
    <w:rsid w:val="00B90402"/>
    <w:rsid w:val="00B96A4B"/>
    <w:rsid w:val="00BA0CDC"/>
    <w:rsid w:val="00BB1602"/>
    <w:rsid w:val="00BB6A94"/>
    <w:rsid w:val="00BC12F9"/>
    <w:rsid w:val="00BC2317"/>
    <w:rsid w:val="00BC5DEB"/>
    <w:rsid w:val="00BC73E1"/>
    <w:rsid w:val="00BD1E60"/>
    <w:rsid w:val="00BD6771"/>
    <w:rsid w:val="00BE1C4A"/>
    <w:rsid w:val="00BF4782"/>
    <w:rsid w:val="00BF5878"/>
    <w:rsid w:val="00C02497"/>
    <w:rsid w:val="00C17B0E"/>
    <w:rsid w:val="00C62238"/>
    <w:rsid w:val="00C7328B"/>
    <w:rsid w:val="00C7619E"/>
    <w:rsid w:val="00C807AE"/>
    <w:rsid w:val="00C8131C"/>
    <w:rsid w:val="00C96D78"/>
    <w:rsid w:val="00CB1D5A"/>
    <w:rsid w:val="00CB619B"/>
    <w:rsid w:val="00CC7027"/>
    <w:rsid w:val="00CD430E"/>
    <w:rsid w:val="00CE06FA"/>
    <w:rsid w:val="00CE7A98"/>
    <w:rsid w:val="00D06220"/>
    <w:rsid w:val="00D15A86"/>
    <w:rsid w:val="00D15E1F"/>
    <w:rsid w:val="00D163C0"/>
    <w:rsid w:val="00D26F7F"/>
    <w:rsid w:val="00D36E50"/>
    <w:rsid w:val="00D4350E"/>
    <w:rsid w:val="00D52D05"/>
    <w:rsid w:val="00D57C4B"/>
    <w:rsid w:val="00D6164F"/>
    <w:rsid w:val="00D65F71"/>
    <w:rsid w:val="00D66CDA"/>
    <w:rsid w:val="00D9682C"/>
    <w:rsid w:val="00DC3B4D"/>
    <w:rsid w:val="00DC5D20"/>
    <w:rsid w:val="00DE7330"/>
    <w:rsid w:val="00DF243B"/>
    <w:rsid w:val="00E10837"/>
    <w:rsid w:val="00E14C07"/>
    <w:rsid w:val="00E26007"/>
    <w:rsid w:val="00E26EA5"/>
    <w:rsid w:val="00E36A03"/>
    <w:rsid w:val="00E52A81"/>
    <w:rsid w:val="00E63872"/>
    <w:rsid w:val="00E73E7D"/>
    <w:rsid w:val="00E740F1"/>
    <w:rsid w:val="00E822D2"/>
    <w:rsid w:val="00E84B2A"/>
    <w:rsid w:val="00E85319"/>
    <w:rsid w:val="00EA07E4"/>
    <w:rsid w:val="00EA1852"/>
    <w:rsid w:val="00EB2A87"/>
    <w:rsid w:val="00ED6893"/>
    <w:rsid w:val="00EE1423"/>
    <w:rsid w:val="00EE2BCD"/>
    <w:rsid w:val="00EE2EE9"/>
    <w:rsid w:val="00EE6DE9"/>
    <w:rsid w:val="00F06698"/>
    <w:rsid w:val="00F12550"/>
    <w:rsid w:val="00F13165"/>
    <w:rsid w:val="00F1358C"/>
    <w:rsid w:val="00F24636"/>
    <w:rsid w:val="00F24DB3"/>
    <w:rsid w:val="00F33F82"/>
    <w:rsid w:val="00F36E0F"/>
    <w:rsid w:val="00F41D06"/>
    <w:rsid w:val="00F51F70"/>
    <w:rsid w:val="00F542A1"/>
    <w:rsid w:val="00F566E6"/>
    <w:rsid w:val="00F76444"/>
    <w:rsid w:val="00F85F00"/>
    <w:rsid w:val="00F86759"/>
    <w:rsid w:val="00F90C84"/>
    <w:rsid w:val="00F971C8"/>
    <w:rsid w:val="00FD59FC"/>
    <w:rsid w:val="00FE0156"/>
    <w:rsid w:val="00FE3AE1"/>
    <w:rsid w:val="00FF010B"/>
    <w:rsid w:val="00FF2ED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D20"/>
    <w:pPr>
      <w:jc w:val="both"/>
    </w:pPr>
    <w:rPr>
      <w:sz w:val="24"/>
      <w:szCs w:val="22"/>
    </w:rPr>
  </w:style>
  <w:style w:type="paragraph" w:styleId="Titre1">
    <w:name w:val="heading 1"/>
    <w:basedOn w:val="Normal"/>
    <w:next w:val="Normal"/>
    <w:qFormat/>
    <w:rsid w:val="00DC5D20"/>
    <w:pPr>
      <w:keepNext/>
      <w:outlineLvl w:val="0"/>
    </w:pPr>
    <w:rPr>
      <w:b/>
      <w:bCs/>
      <w:sz w:val="36"/>
      <w:szCs w:val="36"/>
    </w:rPr>
  </w:style>
  <w:style w:type="paragraph" w:styleId="Titre2">
    <w:name w:val="heading 2"/>
    <w:basedOn w:val="Normal"/>
    <w:next w:val="Normal"/>
    <w:qFormat/>
    <w:rsid w:val="00DC5D20"/>
    <w:pPr>
      <w:keepNext/>
      <w:jc w:val="right"/>
      <w:outlineLvl w:val="1"/>
    </w:pPr>
    <w:rPr>
      <w:sz w:val="28"/>
      <w:szCs w:val="28"/>
    </w:rPr>
  </w:style>
  <w:style w:type="paragraph" w:styleId="Titre3">
    <w:name w:val="heading 3"/>
    <w:basedOn w:val="Normal"/>
    <w:next w:val="Normal"/>
    <w:qFormat/>
    <w:rsid w:val="00DC5D20"/>
    <w:pPr>
      <w:keepNext/>
      <w:spacing w:line="259" w:lineRule="auto"/>
      <w:jc w:val="center"/>
      <w:outlineLvl w:val="2"/>
    </w:pPr>
    <w:rPr>
      <w:b/>
      <w:sz w:val="32"/>
      <w:szCs w:val="32"/>
    </w:rPr>
  </w:style>
  <w:style w:type="paragraph" w:styleId="Titre4">
    <w:name w:val="heading 4"/>
    <w:basedOn w:val="Normal"/>
    <w:next w:val="Normal"/>
    <w:link w:val="Titre4Car"/>
    <w:qFormat/>
    <w:rsid w:val="00DC5D20"/>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DC5D20"/>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DC5D20"/>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DC5D20"/>
    <w:pPr>
      <w:keepNext/>
      <w:tabs>
        <w:tab w:val="left" w:pos="284"/>
        <w:tab w:val="left" w:pos="9356"/>
      </w:tabs>
      <w:outlineLvl w:val="6"/>
    </w:pPr>
    <w:rPr>
      <w:b/>
      <w:bCs/>
      <w:spacing w:val="-14"/>
      <w:sz w:val="22"/>
    </w:rPr>
  </w:style>
  <w:style w:type="paragraph" w:styleId="Titre8">
    <w:name w:val="heading 8"/>
    <w:basedOn w:val="Normal"/>
    <w:next w:val="Normal"/>
    <w:qFormat/>
    <w:rsid w:val="00DC5D20"/>
    <w:pPr>
      <w:keepNext/>
      <w:tabs>
        <w:tab w:val="left" w:pos="284"/>
        <w:tab w:val="left" w:pos="9356"/>
      </w:tabs>
      <w:ind w:right="-427"/>
      <w:outlineLvl w:val="7"/>
    </w:pPr>
    <w:rPr>
      <w:b/>
      <w:bCs/>
      <w:spacing w:val="-15"/>
      <w:sz w:val="22"/>
    </w:rPr>
  </w:style>
  <w:style w:type="paragraph" w:styleId="Titre9">
    <w:name w:val="heading 9"/>
    <w:basedOn w:val="Normal"/>
    <w:next w:val="Normal"/>
    <w:qFormat/>
    <w:rsid w:val="00DC5D20"/>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F33F82"/>
    <w:rPr>
      <w:sz w:val="22"/>
      <w:szCs w:val="22"/>
      <w:u w:val="single"/>
      <w:shd w:val="pct25" w:color="auto" w:fill="FFFFFF"/>
    </w:rPr>
  </w:style>
  <w:style w:type="paragraph" w:styleId="Titre">
    <w:name w:val="Title"/>
    <w:basedOn w:val="Normal"/>
    <w:qFormat/>
    <w:rsid w:val="00DC5D20"/>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DC5D20"/>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DC5D20"/>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semiHidden/>
    <w:rsid w:val="00DC5D20"/>
    <w:pPr>
      <w:widowControl w:val="0"/>
      <w:autoSpaceDE w:val="0"/>
      <w:autoSpaceDN w:val="0"/>
      <w:adjustRightInd w:val="0"/>
    </w:pPr>
    <w:rPr>
      <w:rFonts w:ascii="Arial" w:hAnsi="Arial" w:cs="Arial"/>
      <w:sz w:val="22"/>
    </w:rPr>
  </w:style>
  <w:style w:type="paragraph" w:styleId="Pieddepage">
    <w:name w:val="footer"/>
    <w:basedOn w:val="Normal"/>
    <w:link w:val="PieddepageCar"/>
    <w:semiHidden/>
    <w:rsid w:val="00DC5D20"/>
    <w:pPr>
      <w:tabs>
        <w:tab w:val="center" w:pos="4536"/>
        <w:tab w:val="right" w:pos="9072"/>
      </w:tabs>
    </w:pPr>
  </w:style>
  <w:style w:type="character" w:customStyle="1" w:styleId="PieddepageCar">
    <w:name w:val="Pied de page Car"/>
    <w:basedOn w:val="Policepardfaut"/>
    <w:link w:val="Pieddepage"/>
    <w:semiHidden/>
    <w:rsid w:val="00F33F82"/>
    <w:rPr>
      <w:sz w:val="24"/>
      <w:szCs w:val="22"/>
    </w:rPr>
  </w:style>
  <w:style w:type="character" w:styleId="Numrodepage">
    <w:name w:val="page number"/>
    <w:semiHidden/>
    <w:rsid w:val="00DC5D20"/>
    <w:rPr>
      <w:rFonts w:cs="Times New Roman"/>
    </w:rPr>
  </w:style>
  <w:style w:type="paragraph" w:styleId="En-tte">
    <w:name w:val="header"/>
    <w:basedOn w:val="Normal"/>
    <w:link w:val="En-tteCar"/>
    <w:rsid w:val="00DC5D20"/>
    <w:pPr>
      <w:tabs>
        <w:tab w:val="center" w:pos="4536"/>
        <w:tab w:val="right" w:pos="9072"/>
      </w:tabs>
    </w:pPr>
  </w:style>
  <w:style w:type="character" w:customStyle="1" w:styleId="En-tteCar">
    <w:name w:val="En-tête Car"/>
    <w:basedOn w:val="Policepardfaut"/>
    <w:link w:val="En-tte"/>
    <w:rsid w:val="00F33F82"/>
    <w:rPr>
      <w:sz w:val="24"/>
      <w:szCs w:val="22"/>
    </w:rPr>
  </w:style>
  <w:style w:type="paragraph" w:customStyle="1" w:styleId="Sansinterligne1">
    <w:name w:val="Sans interligne1"/>
    <w:rsid w:val="00DC5D20"/>
    <w:pPr>
      <w:jc w:val="both"/>
    </w:pPr>
    <w:rPr>
      <w:rFonts w:ascii="Arial" w:hAnsi="Arial"/>
      <w:szCs w:val="22"/>
    </w:rPr>
  </w:style>
  <w:style w:type="paragraph" w:customStyle="1" w:styleId="Listecouleur-Accent11">
    <w:name w:val="Liste couleur - Accent 11"/>
    <w:basedOn w:val="Normal"/>
    <w:rsid w:val="00DC5D20"/>
    <w:pPr>
      <w:ind w:left="720"/>
      <w:jc w:val="left"/>
    </w:pPr>
    <w:rPr>
      <w:rFonts w:ascii="Cambria" w:hAnsi="Cambria"/>
      <w:szCs w:val="24"/>
      <w:lang w:eastAsia="en-US"/>
    </w:rPr>
  </w:style>
  <w:style w:type="paragraph" w:customStyle="1" w:styleId="Sansinterligne11">
    <w:name w:val="Sans interligne11"/>
    <w:rsid w:val="00DC5D20"/>
    <w:pPr>
      <w:jc w:val="both"/>
    </w:pPr>
    <w:rPr>
      <w:rFonts w:ascii="Arial" w:hAnsi="Arial"/>
      <w:szCs w:val="22"/>
    </w:rPr>
  </w:style>
  <w:style w:type="paragraph" w:customStyle="1" w:styleId="Listecouleur-Accent111">
    <w:name w:val="Liste couleur - Accent 111"/>
    <w:basedOn w:val="Normal"/>
    <w:rsid w:val="00DC5D20"/>
    <w:pPr>
      <w:ind w:left="720"/>
      <w:jc w:val="left"/>
    </w:pPr>
    <w:rPr>
      <w:rFonts w:ascii="Cambria" w:hAnsi="Cambria"/>
      <w:szCs w:val="24"/>
      <w:lang w:eastAsia="en-US"/>
    </w:rPr>
  </w:style>
  <w:style w:type="character" w:styleId="Lienhypertexte">
    <w:name w:val="Hyperlink"/>
    <w:semiHidden/>
    <w:rsid w:val="00DC5D20"/>
    <w:rPr>
      <w:color w:val="0000FF"/>
      <w:u w:val="single"/>
    </w:rPr>
  </w:style>
  <w:style w:type="character" w:styleId="Lienhypertextesuivivisit">
    <w:name w:val="FollowedHyperlink"/>
    <w:semiHidden/>
    <w:rsid w:val="00DC5D20"/>
    <w:rPr>
      <w:color w:val="800080"/>
      <w:u w:val="single"/>
    </w:rPr>
  </w:style>
  <w:style w:type="table" w:styleId="Grilledutableau">
    <w:name w:val="Table Grid"/>
    <w:basedOn w:val="TableauNormal"/>
    <w:uiPriority w:val="59"/>
    <w:rsid w:val="00676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72E7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72E7C"/>
    <w:pPr>
      <w:widowControl w:val="0"/>
      <w:jc w:val="left"/>
    </w:pPr>
    <w:rPr>
      <w:rFonts w:ascii="Calibri" w:eastAsia="Calibri" w:hAnsi="Calibri"/>
      <w:sz w:val="22"/>
      <w:lang w:val="en-US" w:eastAsia="en-US"/>
    </w:rPr>
  </w:style>
  <w:style w:type="paragraph" w:styleId="Corpsdetexte2">
    <w:name w:val="Body Text 2"/>
    <w:basedOn w:val="Normal"/>
    <w:link w:val="Corpsdetexte2Car"/>
    <w:semiHidden/>
    <w:unhideWhenUsed/>
    <w:rsid w:val="00F33F82"/>
    <w:pPr>
      <w:spacing w:after="120" w:line="480" w:lineRule="auto"/>
    </w:pPr>
  </w:style>
  <w:style w:type="character" w:customStyle="1" w:styleId="Corpsdetexte2Car">
    <w:name w:val="Corps de texte 2 Car"/>
    <w:basedOn w:val="Policepardfaut"/>
    <w:link w:val="Corpsdetexte2"/>
    <w:semiHidden/>
    <w:rsid w:val="00F33F82"/>
    <w:rPr>
      <w:sz w:val="24"/>
      <w:szCs w:val="22"/>
    </w:rPr>
  </w:style>
  <w:style w:type="paragraph" w:styleId="Corpsdetexte3">
    <w:name w:val="Body Text 3"/>
    <w:basedOn w:val="Normal"/>
    <w:link w:val="Corpsdetexte3Car"/>
    <w:semiHidden/>
    <w:unhideWhenUsed/>
    <w:rsid w:val="00F33F82"/>
    <w:pPr>
      <w:spacing w:after="120"/>
    </w:pPr>
    <w:rPr>
      <w:sz w:val="16"/>
      <w:szCs w:val="16"/>
    </w:rPr>
  </w:style>
  <w:style w:type="character" w:customStyle="1" w:styleId="Corpsdetexte3Car">
    <w:name w:val="Corps de texte 3 Car"/>
    <w:basedOn w:val="Policepardfaut"/>
    <w:link w:val="Corpsdetexte3"/>
    <w:semiHidden/>
    <w:rsid w:val="00F33F82"/>
    <w:rPr>
      <w:sz w:val="16"/>
      <w:szCs w:val="16"/>
    </w:rPr>
  </w:style>
  <w:style w:type="paragraph" w:styleId="TM8">
    <w:name w:val="toc 8"/>
    <w:basedOn w:val="Normal"/>
    <w:next w:val="Normal"/>
    <w:semiHidden/>
    <w:rsid w:val="00F33F82"/>
    <w:pPr>
      <w:tabs>
        <w:tab w:val="left" w:leader="dot" w:pos="8646"/>
        <w:tab w:val="right" w:pos="9072"/>
      </w:tabs>
      <w:ind w:left="4961" w:right="850"/>
      <w:jc w:val="left"/>
    </w:pPr>
    <w:rPr>
      <w:sz w:val="20"/>
      <w:szCs w:val="20"/>
    </w:rPr>
  </w:style>
  <w:style w:type="character" w:customStyle="1" w:styleId="NotedebasdepageCar">
    <w:name w:val="Note de bas de page Car"/>
    <w:basedOn w:val="Policepardfaut"/>
    <w:link w:val="Notedebasdepage"/>
    <w:semiHidden/>
    <w:rsid w:val="00F33F82"/>
  </w:style>
  <w:style w:type="paragraph" w:styleId="Notedebasdepage">
    <w:name w:val="footnote text"/>
    <w:basedOn w:val="Normal"/>
    <w:link w:val="NotedebasdepageCar"/>
    <w:semiHidden/>
    <w:rsid w:val="00F33F82"/>
    <w:pPr>
      <w:jc w:val="left"/>
    </w:pPr>
    <w:rPr>
      <w:sz w:val="20"/>
      <w:szCs w:val="20"/>
    </w:rPr>
  </w:style>
  <w:style w:type="paragraph" w:styleId="Retraitnormal">
    <w:name w:val="Normal Indent"/>
    <w:basedOn w:val="Normal"/>
    <w:rsid w:val="00F33F82"/>
    <w:pPr>
      <w:ind w:left="708"/>
      <w:jc w:val="left"/>
    </w:pPr>
    <w:rPr>
      <w:sz w:val="20"/>
      <w:szCs w:val="20"/>
    </w:rPr>
  </w:style>
  <w:style w:type="paragraph" w:styleId="NormalWeb">
    <w:name w:val="Normal (Web)"/>
    <w:basedOn w:val="Normal"/>
    <w:uiPriority w:val="99"/>
    <w:unhideWhenUsed/>
    <w:rsid w:val="00F33F82"/>
    <w:pPr>
      <w:spacing w:before="100" w:beforeAutospacing="1" w:after="100" w:afterAutospacing="1"/>
      <w:jc w:val="left"/>
    </w:pPr>
    <w:rPr>
      <w:szCs w:val="24"/>
    </w:rPr>
  </w:style>
  <w:style w:type="character" w:styleId="lev">
    <w:name w:val="Strong"/>
    <w:basedOn w:val="Policepardfaut"/>
    <w:uiPriority w:val="22"/>
    <w:qFormat/>
    <w:rsid w:val="00F33F82"/>
    <w:rPr>
      <w:b/>
      <w:bCs/>
    </w:rPr>
  </w:style>
  <w:style w:type="character" w:styleId="Accentuation">
    <w:name w:val="Emphasis"/>
    <w:basedOn w:val="Policepardfaut"/>
    <w:uiPriority w:val="20"/>
    <w:qFormat/>
    <w:rsid w:val="00F33F82"/>
    <w:rPr>
      <w:i/>
      <w:iCs/>
    </w:rPr>
  </w:style>
  <w:style w:type="character" w:customStyle="1" w:styleId="CorpsdetexteCar">
    <w:name w:val="Corps de texte Car"/>
    <w:basedOn w:val="Policepardfaut"/>
    <w:link w:val="Corpsdetexte"/>
    <w:semiHidden/>
    <w:rsid w:val="00F33F82"/>
    <w:rPr>
      <w:rFonts w:ascii="Arial" w:hAnsi="Arial"/>
      <w:b/>
      <w:sz w:val="24"/>
    </w:rPr>
  </w:style>
  <w:style w:type="paragraph" w:styleId="Corpsdetexte">
    <w:name w:val="Body Text"/>
    <w:basedOn w:val="Normal"/>
    <w:link w:val="CorpsdetexteCar"/>
    <w:semiHidden/>
    <w:rsid w:val="00F33F82"/>
    <w:pPr>
      <w:jc w:val="left"/>
    </w:pPr>
    <w:rPr>
      <w:rFonts w:ascii="Arial" w:hAnsi="Arial"/>
      <w:b/>
      <w:szCs w:val="20"/>
    </w:rPr>
  </w:style>
  <w:style w:type="paragraph" w:customStyle="1" w:styleId="application">
    <w:name w:val="application"/>
    <w:basedOn w:val="Normal"/>
    <w:autoRedefine/>
    <w:rsid w:val="00F33F82"/>
    <w:pPr>
      <w:jc w:val="left"/>
    </w:pPr>
    <w:rPr>
      <w:rFonts w:ascii="Arial" w:hAnsi="Arial"/>
      <w:snapToGrid w:val="0"/>
      <w:szCs w:val="20"/>
    </w:rPr>
  </w:style>
  <w:style w:type="character" w:customStyle="1" w:styleId="Retraitcorpsdetexte3Car">
    <w:name w:val="Retrait corps de texte 3 Car"/>
    <w:basedOn w:val="Policepardfaut"/>
    <w:link w:val="Retraitcorpsdetexte3"/>
    <w:semiHidden/>
    <w:rsid w:val="00F33F82"/>
    <w:rPr>
      <w:rFonts w:ascii="Arial" w:hAnsi="Arial"/>
      <w:sz w:val="24"/>
    </w:rPr>
  </w:style>
  <w:style w:type="paragraph" w:styleId="Retraitcorpsdetexte3">
    <w:name w:val="Body Text Indent 3"/>
    <w:basedOn w:val="Normal"/>
    <w:link w:val="Retraitcorpsdetexte3Car"/>
    <w:semiHidden/>
    <w:rsid w:val="00F33F82"/>
    <w:pPr>
      <w:ind w:left="708"/>
      <w:jc w:val="left"/>
    </w:pPr>
    <w:rPr>
      <w:rFonts w:ascii="Arial" w:hAnsi="Arial"/>
      <w:szCs w:val="20"/>
    </w:rPr>
  </w:style>
  <w:style w:type="character" w:customStyle="1" w:styleId="TextedebullesCar">
    <w:name w:val="Texte de bulles Car"/>
    <w:basedOn w:val="Policepardfaut"/>
    <w:link w:val="Textedebulles"/>
    <w:uiPriority w:val="99"/>
    <w:semiHidden/>
    <w:rsid w:val="00F33F82"/>
    <w:rPr>
      <w:rFonts w:ascii="Tahoma" w:hAnsi="Tahoma" w:cs="Tahoma"/>
      <w:sz w:val="16"/>
      <w:szCs w:val="16"/>
    </w:rPr>
  </w:style>
  <w:style w:type="paragraph" w:styleId="Textedebulles">
    <w:name w:val="Balloon Text"/>
    <w:basedOn w:val="Normal"/>
    <w:link w:val="TextedebullesCar"/>
    <w:uiPriority w:val="99"/>
    <w:semiHidden/>
    <w:unhideWhenUsed/>
    <w:rsid w:val="00F33F82"/>
    <w:pPr>
      <w:jc w:val="left"/>
    </w:pPr>
    <w:rPr>
      <w:rFonts w:ascii="Tahoma" w:hAnsi="Tahoma" w:cs="Tahoma"/>
      <w:sz w:val="16"/>
      <w:szCs w:val="16"/>
    </w:rPr>
  </w:style>
  <w:style w:type="paragraph" w:styleId="Paragraphedeliste">
    <w:name w:val="List Paragraph"/>
    <w:basedOn w:val="Normal"/>
    <w:uiPriority w:val="34"/>
    <w:qFormat/>
    <w:rsid w:val="00165220"/>
    <w:pPr>
      <w:ind w:left="720"/>
      <w:contextualSpacing/>
    </w:pPr>
  </w:style>
  <w:style w:type="paragraph" w:customStyle="1" w:styleId="Corpsdetexte21">
    <w:name w:val="Corps de texte 21"/>
    <w:basedOn w:val="Normal"/>
    <w:rsid w:val="007D6F62"/>
    <w:pPr>
      <w:overflowPunct w:val="0"/>
      <w:autoSpaceDE w:val="0"/>
      <w:autoSpaceDN w:val="0"/>
      <w:adjustRightInd w:val="0"/>
      <w:textAlignment w:val="baseline"/>
    </w:pPr>
    <w:rPr>
      <w:color w:val="008000"/>
      <w:szCs w:val="24"/>
    </w:rPr>
  </w:style>
  <w:style w:type="character" w:customStyle="1" w:styleId="apple-converted-space">
    <w:name w:val="apple-converted-space"/>
    <w:rsid w:val="007D6F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D20"/>
    <w:pPr>
      <w:jc w:val="both"/>
    </w:pPr>
    <w:rPr>
      <w:sz w:val="24"/>
      <w:szCs w:val="22"/>
    </w:rPr>
  </w:style>
  <w:style w:type="paragraph" w:styleId="Titre1">
    <w:name w:val="heading 1"/>
    <w:basedOn w:val="Normal"/>
    <w:next w:val="Normal"/>
    <w:qFormat/>
    <w:rsid w:val="00DC5D20"/>
    <w:pPr>
      <w:keepNext/>
      <w:outlineLvl w:val="0"/>
    </w:pPr>
    <w:rPr>
      <w:b/>
      <w:bCs/>
      <w:sz w:val="36"/>
      <w:szCs w:val="36"/>
    </w:rPr>
  </w:style>
  <w:style w:type="paragraph" w:styleId="Titre2">
    <w:name w:val="heading 2"/>
    <w:basedOn w:val="Normal"/>
    <w:next w:val="Normal"/>
    <w:qFormat/>
    <w:rsid w:val="00DC5D20"/>
    <w:pPr>
      <w:keepNext/>
      <w:jc w:val="right"/>
      <w:outlineLvl w:val="1"/>
    </w:pPr>
    <w:rPr>
      <w:sz w:val="28"/>
      <w:szCs w:val="28"/>
    </w:rPr>
  </w:style>
  <w:style w:type="paragraph" w:styleId="Titre3">
    <w:name w:val="heading 3"/>
    <w:basedOn w:val="Normal"/>
    <w:next w:val="Normal"/>
    <w:qFormat/>
    <w:rsid w:val="00DC5D20"/>
    <w:pPr>
      <w:keepNext/>
      <w:spacing w:line="259" w:lineRule="auto"/>
      <w:jc w:val="center"/>
      <w:outlineLvl w:val="2"/>
    </w:pPr>
    <w:rPr>
      <w:b/>
      <w:sz w:val="32"/>
      <w:szCs w:val="32"/>
    </w:rPr>
  </w:style>
  <w:style w:type="paragraph" w:styleId="Titre4">
    <w:name w:val="heading 4"/>
    <w:basedOn w:val="Normal"/>
    <w:next w:val="Normal"/>
    <w:link w:val="Titre4Car"/>
    <w:qFormat/>
    <w:rsid w:val="00DC5D20"/>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DC5D20"/>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DC5D20"/>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DC5D20"/>
    <w:pPr>
      <w:keepNext/>
      <w:tabs>
        <w:tab w:val="left" w:pos="284"/>
        <w:tab w:val="left" w:pos="9356"/>
      </w:tabs>
      <w:outlineLvl w:val="6"/>
    </w:pPr>
    <w:rPr>
      <w:b/>
      <w:bCs/>
      <w:spacing w:val="-14"/>
      <w:sz w:val="22"/>
    </w:rPr>
  </w:style>
  <w:style w:type="paragraph" w:styleId="Titre8">
    <w:name w:val="heading 8"/>
    <w:basedOn w:val="Normal"/>
    <w:next w:val="Normal"/>
    <w:qFormat/>
    <w:rsid w:val="00DC5D20"/>
    <w:pPr>
      <w:keepNext/>
      <w:tabs>
        <w:tab w:val="left" w:pos="284"/>
        <w:tab w:val="left" w:pos="9356"/>
      </w:tabs>
      <w:ind w:right="-427"/>
      <w:outlineLvl w:val="7"/>
    </w:pPr>
    <w:rPr>
      <w:b/>
      <w:bCs/>
      <w:spacing w:val="-15"/>
      <w:sz w:val="22"/>
    </w:rPr>
  </w:style>
  <w:style w:type="paragraph" w:styleId="Titre9">
    <w:name w:val="heading 9"/>
    <w:basedOn w:val="Normal"/>
    <w:next w:val="Normal"/>
    <w:qFormat/>
    <w:rsid w:val="00DC5D20"/>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F33F82"/>
    <w:rPr>
      <w:sz w:val="22"/>
      <w:szCs w:val="22"/>
      <w:u w:val="single"/>
      <w:shd w:val="pct25" w:color="auto" w:fill="FFFFFF"/>
    </w:rPr>
  </w:style>
  <w:style w:type="paragraph" w:styleId="Titre">
    <w:name w:val="Title"/>
    <w:basedOn w:val="Normal"/>
    <w:qFormat/>
    <w:rsid w:val="00DC5D20"/>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DC5D20"/>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DC5D20"/>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semiHidden/>
    <w:rsid w:val="00DC5D20"/>
    <w:pPr>
      <w:widowControl w:val="0"/>
      <w:autoSpaceDE w:val="0"/>
      <w:autoSpaceDN w:val="0"/>
      <w:adjustRightInd w:val="0"/>
    </w:pPr>
    <w:rPr>
      <w:rFonts w:ascii="Arial" w:hAnsi="Arial" w:cs="Arial"/>
      <w:sz w:val="22"/>
    </w:rPr>
  </w:style>
  <w:style w:type="paragraph" w:styleId="Pieddepage">
    <w:name w:val="footer"/>
    <w:basedOn w:val="Normal"/>
    <w:link w:val="PieddepageCar"/>
    <w:semiHidden/>
    <w:rsid w:val="00DC5D20"/>
    <w:pPr>
      <w:tabs>
        <w:tab w:val="center" w:pos="4536"/>
        <w:tab w:val="right" w:pos="9072"/>
      </w:tabs>
    </w:pPr>
  </w:style>
  <w:style w:type="character" w:customStyle="1" w:styleId="PieddepageCar">
    <w:name w:val="Pied de page Car"/>
    <w:basedOn w:val="Policepardfaut"/>
    <w:link w:val="Pieddepage"/>
    <w:semiHidden/>
    <w:rsid w:val="00F33F82"/>
    <w:rPr>
      <w:sz w:val="24"/>
      <w:szCs w:val="22"/>
    </w:rPr>
  </w:style>
  <w:style w:type="character" w:styleId="Numrodepage">
    <w:name w:val="page number"/>
    <w:semiHidden/>
    <w:rsid w:val="00DC5D20"/>
    <w:rPr>
      <w:rFonts w:cs="Times New Roman"/>
    </w:rPr>
  </w:style>
  <w:style w:type="paragraph" w:styleId="En-tte">
    <w:name w:val="header"/>
    <w:basedOn w:val="Normal"/>
    <w:link w:val="En-tteCar"/>
    <w:rsid w:val="00DC5D20"/>
    <w:pPr>
      <w:tabs>
        <w:tab w:val="center" w:pos="4536"/>
        <w:tab w:val="right" w:pos="9072"/>
      </w:tabs>
    </w:pPr>
  </w:style>
  <w:style w:type="character" w:customStyle="1" w:styleId="En-tteCar">
    <w:name w:val="En-tête Car"/>
    <w:basedOn w:val="Policepardfaut"/>
    <w:link w:val="En-tte"/>
    <w:rsid w:val="00F33F82"/>
    <w:rPr>
      <w:sz w:val="24"/>
      <w:szCs w:val="22"/>
    </w:rPr>
  </w:style>
  <w:style w:type="paragraph" w:customStyle="1" w:styleId="Sansinterligne1">
    <w:name w:val="Sans interligne1"/>
    <w:rsid w:val="00DC5D20"/>
    <w:pPr>
      <w:jc w:val="both"/>
    </w:pPr>
    <w:rPr>
      <w:rFonts w:ascii="Arial" w:hAnsi="Arial"/>
      <w:szCs w:val="22"/>
    </w:rPr>
  </w:style>
  <w:style w:type="paragraph" w:customStyle="1" w:styleId="Listecouleur-Accent11">
    <w:name w:val="Liste couleur - Accent 11"/>
    <w:basedOn w:val="Normal"/>
    <w:rsid w:val="00DC5D20"/>
    <w:pPr>
      <w:ind w:left="720"/>
      <w:jc w:val="left"/>
    </w:pPr>
    <w:rPr>
      <w:rFonts w:ascii="Cambria" w:hAnsi="Cambria"/>
      <w:szCs w:val="24"/>
      <w:lang w:eastAsia="en-US"/>
    </w:rPr>
  </w:style>
  <w:style w:type="paragraph" w:customStyle="1" w:styleId="Sansinterligne11">
    <w:name w:val="Sans interligne11"/>
    <w:rsid w:val="00DC5D20"/>
    <w:pPr>
      <w:jc w:val="both"/>
    </w:pPr>
    <w:rPr>
      <w:rFonts w:ascii="Arial" w:hAnsi="Arial"/>
      <w:szCs w:val="22"/>
    </w:rPr>
  </w:style>
  <w:style w:type="paragraph" w:customStyle="1" w:styleId="Listecouleur-Accent111">
    <w:name w:val="Liste couleur - Accent 111"/>
    <w:basedOn w:val="Normal"/>
    <w:rsid w:val="00DC5D20"/>
    <w:pPr>
      <w:ind w:left="720"/>
      <w:jc w:val="left"/>
    </w:pPr>
    <w:rPr>
      <w:rFonts w:ascii="Cambria" w:hAnsi="Cambria"/>
      <w:szCs w:val="24"/>
      <w:lang w:eastAsia="en-US"/>
    </w:rPr>
  </w:style>
  <w:style w:type="character" w:styleId="Lienhypertexte">
    <w:name w:val="Hyperlink"/>
    <w:semiHidden/>
    <w:rsid w:val="00DC5D20"/>
    <w:rPr>
      <w:color w:val="0000FF"/>
      <w:u w:val="single"/>
    </w:rPr>
  </w:style>
  <w:style w:type="character" w:styleId="Lienhypertextesuivivisit">
    <w:name w:val="FollowedHyperlink"/>
    <w:semiHidden/>
    <w:rsid w:val="00DC5D20"/>
    <w:rPr>
      <w:color w:val="800080"/>
      <w:u w:val="single"/>
    </w:rPr>
  </w:style>
  <w:style w:type="table" w:styleId="Grilledutableau">
    <w:name w:val="Table Grid"/>
    <w:basedOn w:val="TableauNormal"/>
    <w:uiPriority w:val="59"/>
    <w:rsid w:val="00676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72E7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72E7C"/>
    <w:pPr>
      <w:widowControl w:val="0"/>
      <w:jc w:val="left"/>
    </w:pPr>
    <w:rPr>
      <w:rFonts w:ascii="Calibri" w:eastAsia="Calibri" w:hAnsi="Calibri"/>
      <w:sz w:val="22"/>
      <w:lang w:val="en-US" w:eastAsia="en-US"/>
    </w:rPr>
  </w:style>
  <w:style w:type="paragraph" w:styleId="Corpsdetexte2">
    <w:name w:val="Body Text 2"/>
    <w:basedOn w:val="Normal"/>
    <w:link w:val="Corpsdetexte2Car"/>
    <w:semiHidden/>
    <w:unhideWhenUsed/>
    <w:rsid w:val="00F33F82"/>
    <w:pPr>
      <w:spacing w:after="120" w:line="480" w:lineRule="auto"/>
    </w:pPr>
  </w:style>
  <w:style w:type="character" w:customStyle="1" w:styleId="Corpsdetexte2Car">
    <w:name w:val="Corps de texte 2 Car"/>
    <w:basedOn w:val="Policepardfaut"/>
    <w:link w:val="Corpsdetexte2"/>
    <w:semiHidden/>
    <w:rsid w:val="00F33F82"/>
    <w:rPr>
      <w:sz w:val="24"/>
      <w:szCs w:val="22"/>
    </w:rPr>
  </w:style>
  <w:style w:type="paragraph" w:styleId="Corpsdetexte3">
    <w:name w:val="Body Text 3"/>
    <w:basedOn w:val="Normal"/>
    <w:link w:val="Corpsdetexte3Car"/>
    <w:semiHidden/>
    <w:unhideWhenUsed/>
    <w:rsid w:val="00F33F82"/>
    <w:pPr>
      <w:spacing w:after="120"/>
    </w:pPr>
    <w:rPr>
      <w:sz w:val="16"/>
      <w:szCs w:val="16"/>
    </w:rPr>
  </w:style>
  <w:style w:type="character" w:customStyle="1" w:styleId="Corpsdetexte3Car">
    <w:name w:val="Corps de texte 3 Car"/>
    <w:basedOn w:val="Policepardfaut"/>
    <w:link w:val="Corpsdetexte3"/>
    <w:semiHidden/>
    <w:rsid w:val="00F33F82"/>
    <w:rPr>
      <w:sz w:val="16"/>
      <w:szCs w:val="16"/>
    </w:rPr>
  </w:style>
  <w:style w:type="paragraph" w:styleId="TM8">
    <w:name w:val="toc 8"/>
    <w:basedOn w:val="Normal"/>
    <w:next w:val="Normal"/>
    <w:semiHidden/>
    <w:rsid w:val="00F33F82"/>
    <w:pPr>
      <w:tabs>
        <w:tab w:val="left" w:leader="dot" w:pos="8646"/>
        <w:tab w:val="right" w:pos="9072"/>
      </w:tabs>
      <w:ind w:left="4961" w:right="850"/>
      <w:jc w:val="left"/>
    </w:pPr>
    <w:rPr>
      <w:sz w:val="20"/>
      <w:szCs w:val="20"/>
    </w:rPr>
  </w:style>
  <w:style w:type="character" w:customStyle="1" w:styleId="NotedebasdepageCar">
    <w:name w:val="Note de bas de page Car"/>
    <w:basedOn w:val="Policepardfaut"/>
    <w:link w:val="Notedebasdepage"/>
    <w:semiHidden/>
    <w:rsid w:val="00F33F82"/>
  </w:style>
  <w:style w:type="paragraph" w:styleId="Notedebasdepage">
    <w:name w:val="footnote text"/>
    <w:basedOn w:val="Normal"/>
    <w:link w:val="NotedebasdepageCar"/>
    <w:semiHidden/>
    <w:rsid w:val="00F33F82"/>
    <w:pPr>
      <w:jc w:val="left"/>
    </w:pPr>
    <w:rPr>
      <w:sz w:val="20"/>
      <w:szCs w:val="20"/>
    </w:rPr>
  </w:style>
  <w:style w:type="paragraph" w:styleId="Retraitnormal">
    <w:name w:val="Normal Indent"/>
    <w:basedOn w:val="Normal"/>
    <w:rsid w:val="00F33F82"/>
    <w:pPr>
      <w:ind w:left="708"/>
      <w:jc w:val="left"/>
    </w:pPr>
    <w:rPr>
      <w:sz w:val="20"/>
      <w:szCs w:val="20"/>
    </w:rPr>
  </w:style>
  <w:style w:type="paragraph" w:styleId="NormalWeb">
    <w:name w:val="Normal (Web)"/>
    <w:basedOn w:val="Normal"/>
    <w:uiPriority w:val="99"/>
    <w:unhideWhenUsed/>
    <w:rsid w:val="00F33F82"/>
    <w:pPr>
      <w:spacing w:before="100" w:beforeAutospacing="1" w:after="100" w:afterAutospacing="1"/>
      <w:jc w:val="left"/>
    </w:pPr>
    <w:rPr>
      <w:szCs w:val="24"/>
    </w:rPr>
  </w:style>
  <w:style w:type="character" w:styleId="lev">
    <w:name w:val="Strong"/>
    <w:basedOn w:val="Policepardfaut"/>
    <w:uiPriority w:val="22"/>
    <w:qFormat/>
    <w:rsid w:val="00F33F82"/>
    <w:rPr>
      <w:b/>
      <w:bCs/>
    </w:rPr>
  </w:style>
  <w:style w:type="character" w:styleId="Accentuation">
    <w:name w:val="Emphasis"/>
    <w:basedOn w:val="Policepardfaut"/>
    <w:uiPriority w:val="20"/>
    <w:qFormat/>
    <w:rsid w:val="00F33F82"/>
    <w:rPr>
      <w:i/>
      <w:iCs/>
    </w:rPr>
  </w:style>
  <w:style w:type="character" w:customStyle="1" w:styleId="CorpsdetexteCar">
    <w:name w:val="Corps de texte Car"/>
    <w:basedOn w:val="Policepardfaut"/>
    <w:link w:val="Corpsdetexte"/>
    <w:semiHidden/>
    <w:rsid w:val="00F33F82"/>
    <w:rPr>
      <w:rFonts w:ascii="Arial" w:hAnsi="Arial"/>
      <w:b/>
      <w:sz w:val="24"/>
    </w:rPr>
  </w:style>
  <w:style w:type="paragraph" w:styleId="Corpsdetexte">
    <w:name w:val="Body Text"/>
    <w:basedOn w:val="Normal"/>
    <w:link w:val="CorpsdetexteCar"/>
    <w:semiHidden/>
    <w:rsid w:val="00F33F82"/>
    <w:pPr>
      <w:jc w:val="left"/>
    </w:pPr>
    <w:rPr>
      <w:rFonts w:ascii="Arial" w:hAnsi="Arial"/>
      <w:b/>
      <w:szCs w:val="20"/>
    </w:rPr>
  </w:style>
  <w:style w:type="paragraph" w:customStyle="1" w:styleId="application">
    <w:name w:val="application"/>
    <w:basedOn w:val="Normal"/>
    <w:autoRedefine/>
    <w:rsid w:val="00F33F82"/>
    <w:pPr>
      <w:jc w:val="left"/>
    </w:pPr>
    <w:rPr>
      <w:rFonts w:ascii="Arial" w:hAnsi="Arial"/>
      <w:snapToGrid w:val="0"/>
      <w:szCs w:val="20"/>
    </w:rPr>
  </w:style>
  <w:style w:type="character" w:customStyle="1" w:styleId="Retraitcorpsdetexte3Car">
    <w:name w:val="Retrait corps de texte 3 Car"/>
    <w:basedOn w:val="Policepardfaut"/>
    <w:link w:val="Retraitcorpsdetexte3"/>
    <w:semiHidden/>
    <w:rsid w:val="00F33F82"/>
    <w:rPr>
      <w:rFonts w:ascii="Arial" w:hAnsi="Arial"/>
      <w:sz w:val="24"/>
    </w:rPr>
  </w:style>
  <w:style w:type="paragraph" w:styleId="Retraitcorpsdetexte3">
    <w:name w:val="Body Text Indent 3"/>
    <w:basedOn w:val="Normal"/>
    <w:link w:val="Retraitcorpsdetexte3Car"/>
    <w:semiHidden/>
    <w:rsid w:val="00F33F82"/>
    <w:pPr>
      <w:ind w:left="708"/>
      <w:jc w:val="left"/>
    </w:pPr>
    <w:rPr>
      <w:rFonts w:ascii="Arial" w:hAnsi="Arial"/>
      <w:szCs w:val="20"/>
    </w:rPr>
  </w:style>
  <w:style w:type="character" w:customStyle="1" w:styleId="TextedebullesCar">
    <w:name w:val="Texte de bulles Car"/>
    <w:basedOn w:val="Policepardfaut"/>
    <w:link w:val="Textedebulles"/>
    <w:uiPriority w:val="99"/>
    <w:semiHidden/>
    <w:rsid w:val="00F33F82"/>
    <w:rPr>
      <w:rFonts w:ascii="Tahoma" w:hAnsi="Tahoma" w:cs="Tahoma"/>
      <w:sz w:val="16"/>
      <w:szCs w:val="16"/>
    </w:rPr>
  </w:style>
  <w:style w:type="paragraph" w:styleId="Textedebulles">
    <w:name w:val="Balloon Text"/>
    <w:basedOn w:val="Normal"/>
    <w:link w:val="TextedebullesCar"/>
    <w:uiPriority w:val="99"/>
    <w:semiHidden/>
    <w:unhideWhenUsed/>
    <w:rsid w:val="00F33F82"/>
    <w:pPr>
      <w:jc w:val="left"/>
    </w:pPr>
    <w:rPr>
      <w:rFonts w:ascii="Tahoma" w:hAnsi="Tahoma" w:cs="Tahoma"/>
      <w:sz w:val="16"/>
      <w:szCs w:val="16"/>
    </w:rPr>
  </w:style>
  <w:style w:type="paragraph" w:styleId="Paragraphedeliste">
    <w:name w:val="List Paragraph"/>
    <w:basedOn w:val="Normal"/>
    <w:uiPriority w:val="34"/>
    <w:qFormat/>
    <w:rsid w:val="00165220"/>
    <w:pPr>
      <w:ind w:left="720"/>
      <w:contextualSpacing/>
    </w:pPr>
  </w:style>
  <w:style w:type="paragraph" w:customStyle="1" w:styleId="Corpsdetexte21">
    <w:name w:val="Corps de texte 21"/>
    <w:basedOn w:val="Normal"/>
    <w:rsid w:val="007D6F62"/>
    <w:pPr>
      <w:overflowPunct w:val="0"/>
      <w:autoSpaceDE w:val="0"/>
      <w:autoSpaceDN w:val="0"/>
      <w:adjustRightInd w:val="0"/>
      <w:textAlignment w:val="baseline"/>
    </w:pPr>
    <w:rPr>
      <w:color w:val="008000"/>
      <w:szCs w:val="24"/>
    </w:rPr>
  </w:style>
  <w:style w:type="character" w:customStyle="1" w:styleId="apple-converted-space">
    <w:name w:val="apple-converted-space"/>
    <w:rsid w:val="007D6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60062">
      <w:bodyDiv w:val="1"/>
      <w:marLeft w:val="0"/>
      <w:marRight w:val="0"/>
      <w:marTop w:val="0"/>
      <w:marBottom w:val="0"/>
      <w:divBdr>
        <w:top w:val="none" w:sz="0" w:space="0" w:color="auto"/>
        <w:left w:val="none" w:sz="0" w:space="0" w:color="auto"/>
        <w:bottom w:val="none" w:sz="0" w:space="0" w:color="auto"/>
        <w:right w:val="none" w:sz="0" w:space="0" w:color="auto"/>
      </w:divBdr>
    </w:div>
    <w:div w:id="958680334">
      <w:bodyDiv w:val="1"/>
      <w:marLeft w:val="0"/>
      <w:marRight w:val="0"/>
      <w:marTop w:val="0"/>
      <w:marBottom w:val="0"/>
      <w:divBdr>
        <w:top w:val="none" w:sz="0" w:space="0" w:color="auto"/>
        <w:left w:val="none" w:sz="0" w:space="0" w:color="auto"/>
        <w:bottom w:val="none" w:sz="0" w:space="0" w:color="auto"/>
        <w:right w:val="none" w:sz="0" w:space="0" w:color="auto"/>
      </w:divBdr>
    </w:div>
    <w:div w:id="1066689267">
      <w:bodyDiv w:val="1"/>
      <w:marLeft w:val="0"/>
      <w:marRight w:val="0"/>
      <w:marTop w:val="0"/>
      <w:marBottom w:val="0"/>
      <w:divBdr>
        <w:top w:val="none" w:sz="0" w:space="0" w:color="auto"/>
        <w:left w:val="none" w:sz="0" w:space="0" w:color="auto"/>
        <w:bottom w:val="none" w:sz="0" w:space="0" w:color="auto"/>
        <w:right w:val="none" w:sz="0" w:space="0" w:color="auto"/>
      </w:divBdr>
    </w:div>
    <w:div w:id="1121072470">
      <w:bodyDiv w:val="1"/>
      <w:marLeft w:val="0"/>
      <w:marRight w:val="0"/>
      <w:marTop w:val="0"/>
      <w:marBottom w:val="0"/>
      <w:divBdr>
        <w:top w:val="none" w:sz="0" w:space="0" w:color="auto"/>
        <w:left w:val="none" w:sz="0" w:space="0" w:color="auto"/>
        <w:bottom w:val="none" w:sz="0" w:space="0" w:color="auto"/>
        <w:right w:val="none" w:sz="0" w:space="0" w:color="auto"/>
      </w:divBdr>
    </w:div>
    <w:div w:id="1390153373">
      <w:bodyDiv w:val="1"/>
      <w:marLeft w:val="0"/>
      <w:marRight w:val="0"/>
      <w:marTop w:val="0"/>
      <w:marBottom w:val="0"/>
      <w:divBdr>
        <w:top w:val="none" w:sz="0" w:space="0" w:color="auto"/>
        <w:left w:val="none" w:sz="0" w:space="0" w:color="auto"/>
        <w:bottom w:val="none" w:sz="0" w:space="0" w:color="auto"/>
        <w:right w:val="none" w:sz="0" w:space="0" w:color="auto"/>
      </w:divBdr>
    </w:div>
    <w:div w:id="1616403672">
      <w:bodyDiv w:val="1"/>
      <w:marLeft w:val="0"/>
      <w:marRight w:val="0"/>
      <w:marTop w:val="0"/>
      <w:marBottom w:val="0"/>
      <w:divBdr>
        <w:top w:val="none" w:sz="0" w:space="0" w:color="auto"/>
        <w:left w:val="none" w:sz="0" w:space="0" w:color="auto"/>
        <w:bottom w:val="none" w:sz="0" w:space="0" w:color="auto"/>
        <w:right w:val="none" w:sz="0" w:space="0" w:color="auto"/>
      </w:divBdr>
    </w:div>
    <w:div w:id="1773160141">
      <w:bodyDiv w:val="1"/>
      <w:marLeft w:val="0"/>
      <w:marRight w:val="0"/>
      <w:marTop w:val="0"/>
      <w:marBottom w:val="0"/>
      <w:divBdr>
        <w:top w:val="none" w:sz="0" w:space="0" w:color="auto"/>
        <w:left w:val="none" w:sz="0" w:space="0" w:color="auto"/>
        <w:bottom w:val="none" w:sz="0" w:space="0" w:color="auto"/>
        <w:right w:val="none" w:sz="0" w:space="0" w:color="auto"/>
      </w:divBdr>
    </w:div>
    <w:div w:id="204467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62AD2-23C0-4765-A036-D82A325B9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3486</Words>
  <Characters>19179</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1110011</vt:lpstr>
    </vt:vector>
  </TitlesOfParts>
  <Company>SIEC</Company>
  <LinksUpToDate>false</LinksUpToDate>
  <CharactersWithSpaces>22620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1110011</dc:title>
  <dc:creator>Vierling-Kovar</dc:creator>
  <cp:lastModifiedBy>Anne GASNIER</cp:lastModifiedBy>
  <cp:revision>11</cp:revision>
  <cp:lastPrinted>2019-03-11T17:40:00Z</cp:lastPrinted>
  <dcterms:created xsi:type="dcterms:W3CDTF">2019-03-07T15:15:00Z</dcterms:created>
  <dcterms:modified xsi:type="dcterms:W3CDTF">2019-09-09T19:27:00Z</dcterms:modified>
</cp:coreProperties>
</file>